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A3" w14:textId="1E5170E5" w:rsidR="00DD6507" w:rsidRDefault="00E73AE7" w:rsidP="00750F4F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57A04" w:rsidRPr="00750F4F">
        <w:rPr>
          <w:sz w:val="24"/>
          <w:szCs w:val="24"/>
        </w:rPr>
        <w:t>4</w:t>
      </w:r>
    </w:p>
    <w:p w14:paraId="2181FC71" w14:textId="171BF604" w:rsidR="003031BB" w:rsidRPr="003031BB" w:rsidRDefault="003031BB" w:rsidP="003031BB">
      <w:pPr>
        <w:spacing w:line="360" w:lineRule="auto"/>
        <w:jc w:val="both"/>
        <w:rPr>
          <w:sz w:val="24"/>
          <w:szCs w:val="24"/>
        </w:rPr>
      </w:pPr>
      <w:r w:rsidRPr="003031BB">
        <w:rPr>
          <w:sz w:val="24"/>
          <w:szCs w:val="24"/>
        </w:rPr>
        <w:t>Δίνεται ισόπλευρο τρίγωνο</w:t>
      </w:r>
      <w:r>
        <w:rPr>
          <w:sz w:val="24"/>
          <w:szCs w:val="24"/>
        </w:rPr>
        <w:t xml:space="preserve"> ΑΒΓ</w:t>
      </w:r>
      <w:r w:rsidRPr="003031BB">
        <w:rPr>
          <w:sz w:val="24"/>
          <w:szCs w:val="24"/>
        </w:rPr>
        <w:t xml:space="preserve"> και τα μέσα Δ, Ε και Μ των ΑΒ, ΑΓ και ΒΓ αντίστοιχα. Στην προέκταση του ΜΔ (προς το Δ) θεωρούμε τμήμα ΔΖ=ΔΜ. </w:t>
      </w:r>
    </w:p>
    <w:p w14:paraId="12BE4C93" w14:textId="77777777" w:rsidR="003031BB" w:rsidRPr="003031BB" w:rsidRDefault="003031BB" w:rsidP="003031BB">
      <w:pPr>
        <w:spacing w:line="360" w:lineRule="auto"/>
        <w:jc w:val="both"/>
        <w:rPr>
          <w:sz w:val="24"/>
          <w:szCs w:val="24"/>
        </w:rPr>
      </w:pPr>
      <w:r w:rsidRPr="003031BB">
        <w:rPr>
          <w:sz w:val="24"/>
          <w:szCs w:val="24"/>
        </w:rPr>
        <w:t xml:space="preserve">Να αποδείξετε ότι: </w:t>
      </w:r>
    </w:p>
    <w:p w14:paraId="298C6EDB" w14:textId="080DFC8E" w:rsidR="003031BB" w:rsidRPr="003031BB" w:rsidRDefault="003031BB" w:rsidP="003031BB">
      <w:pPr>
        <w:spacing w:line="360" w:lineRule="auto"/>
        <w:jc w:val="both"/>
        <w:rPr>
          <w:bCs/>
          <w:sz w:val="24"/>
          <w:szCs w:val="24"/>
        </w:rPr>
      </w:pPr>
      <w:r w:rsidRPr="003031BB">
        <w:rPr>
          <w:bCs/>
          <w:sz w:val="24"/>
          <w:szCs w:val="24"/>
        </w:rPr>
        <w:t>α) Τα τρίγωνα</w:t>
      </w:r>
      <w:r>
        <w:rPr>
          <w:bCs/>
          <w:sz w:val="24"/>
          <w:szCs w:val="24"/>
        </w:rPr>
        <w:t xml:space="preserve"> ΑΖ</w:t>
      </w:r>
      <w:r w:rsidR="005D37AF">
        <w:rPr>
          <w:bCs/>
          <w:sz w:val="24"/>
          <w:szCs w:val="24"/>
        </w:rPr>
        <w:t>Δ</w:t>
      </w:r>
      <w:r>
        <w:rPr>
          <w:bCs/>
          <w:sz w:val="24"/>
          <w:szCs w:val="24"/>
        </w:rPr>
        <w:t xml:space="preserve"> ΚΑΙ ΒΜΔ</w:t>
      </w:r>
      <w:r w:rsidRPr="003031BB">
        <w:rPr>
          <w:bCs/>
          <w:sz w:val="24"/>
          <w:szCs w:val="24"/>
        </w:rPr>
        <w:t xml:space="preserve"> είναι ίσα.   </w:t>
      </w:r>
      <w:r w:rsidRPr="003031BB">
        <w:rPr>
          <w:bCs/>
          <w:sz w:val="24"/>
          <w:szCs w:val="24"/>
        </w:rPr>
        <w:tab/>
      </w:r>
      <w:r w:rsidRPr="003031BB">
        <w:rPr>
          <w:bCs/>
          <w:sz w:val="24"/>
          <w:szCs w:val="24"/>
        </w:rPr>
        <w:tab/>
      </w:r>
      <w:r w:rsidRPr="003031BB">
        <w:rPr>
          <w:bCs/>
          <w:sz w:val="24"/>
          <w:szCs w:val="24"/>
        </w:rPr>
        <w:tab/>
      </w:r>
      <w:r w:rsidRPr="003031B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</w:t>
      </w:r>
      <w:r w:rsidRPr="003031BB">
        <w:rPr>
          <w:bCs/>
          <w:sz w:val="24"/>
          <w:szCs w:val="24"/>
        </w:rPr>
        <w:t>(Μονάδες  6)</w:t>
      </w:r>
    </w:p>
    <w:p w14:paraId="0B859E08" w14:textId="18413029" w:rsidR="003031BB" w:rsidRPr="003031BB" w:rsidRDefault="003031BB" w:rsidP="003031BB">
      <w:pPr>
        <w:spacing w:line="360" w:lineRule="auto"/>
        <w:jc w:val="both"/>
        <w:rPr>
          <w:sz w:val="24"/>
          <w:szCs w:val="24"/>
        </w:rPr>
      </w:pPr>
      <w:r w:rsidRPr="003031BB">
        <w:rPr>
          <w:sz w:val="24"/>
          <w:szCs w:val="24"/>
        </w:rPr>
        <w:t xml:space="preserve">β) Το τετράπλευρο ΖΑΓΜ είναι παραλληλόγραμμο.      </w:t>
      </w:r>
      <w:r w:rsidRPr="003031BB">
        <w:rPr>
          <w:sz w:val="24"/>
          <w:szCs w:val="24"/>
        </w:rPr>
        <w:tab/>
      </w:r>
      <w:r w:rsidRPr="003031B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3031BB">
        <w:rPr>
          <w:sz w:val="24"/>
          <w:szCs w:val="24"/>
        </w:rPr>
        <w:t>(</w:t>
      </w:r>
      <w:r w:rsidRPr="003031BB">
        <w:rPr>
          <w:bCs/>
          <w:sz w:val="24"/>
          <w:szCs w:val="24"/>
        </w:rPr>
        <w:t>Μονάδες  6)</w:t>
      </w:r>
      <w:r w:rsidRPr="003031BB">
        <w:rPr>
          <w:sz w:val="24"/>
          <w:szCs w:val="24"/>
        </w:rPr>
        <w:t xml:space="preserve"> </w:t>
      </w:r>
    </w:p>
    <w:p w14:paraId="200C3D8C" w14:textId="3898F7CB" w:rsidR="003031BB" w:rsidRPr="003031BB" w:rsidRDefault="003031BB" w:rsidP="003031BB">
      <w:pPr>
        <w:spacing w:line="360" w:lineRule="auto"/>
        <w:jc w:val="both"/>
        <w:rPr>
          <w:bCs/>
          <w:sz w:val="24"/>
          <w:szCs w:val="24"/>
        </w:rPr>
      </w:pPr>
      <w:r w:rsidRPr="003031BB">
        <w:rPr>
          <w:bCs/>
          <w:sz w:val="24"/>
          <w:szCs w:val="24"/>
        </w:rPr>
        <w:t xml:space="preserve">γ) Τα τμήματα ΖΕ και ΑΔ τέμνονται κάθετα και διχοτομούνται. </w:t>
      </w:r>
      <w:r w:rsidRPr="003031B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</w:t>
      </w:r>
      <w:r w:rsidRPr="003031BB">
        <w:rPr>
          <w:bCs/>
          <w:sz w:val="24"/>
          <w:szCs w:val="24"/>
        </w:rPr>
        <w:t xml:space="preserve">(Μονάδες  7) </w:t>
      </w:r>
    </w:p>
    <w:p w14:paraId="10A1F6E2" w14:textId="561362A1" w:rsidR="003031BB" w:rsidRPr="003031BB" w:rsidRDefault="003031BB" w:rsidP="003031BB">
      <w:pPr>
        <w:spacing w:line="360" w:lineRule="auto"/>
        <w:jc w:val="both"/>
        <w:rPr>
          <w:bCs/>
          <w:sz w:val="24"/>
          <w:szCs w:val="24"/>
        </w:rPr>
      </w:pPr>
      <w:r w:rsidRPr="003031BB">
        <w:rPr>
          <w:bCs/>
          <w:sz w:val="24"/>
          <w:szCs w:val="24"/>
        </w:rPr>
        <w:t xml:space="preserve">δ) Η ΒΖ είναι κάθετη στη ΖΑ.     </w:t>
      </w:r>
      <w:r w:rsidRPr="003031BB">
        <w:rPr>
          <w:bCs/>
          <w:sz w:val="24"/>
          <w:szCs w:val="24"/>
        </w:rPr>
        <w:tab/>
      </w:r>
      <w:r w:rsidRPr="003031BB">
        <w:rPr>
          <w:bCs/>
          <w:sz w:val="24"/>
          <w:szCs w:val="24"/>
        </w:rPr>
        <w:tab/>
      </w:r>
      <w:r w:rsidRPr="003031BB">
        <w:rPr>
          <w:bCs/>
          <w:sz w:val="24"/>
          <w:szCs w:val="24"/>
        </w:rPr>
        <w:tab/>
      </w:r>
      <w:r w:rsidRPr="003031BB">
        <w:rPr>
          <w:bCs/>
          <w:sz w:val="24"/>
          <w:szCs w:val="24"/>
        </w:rPr>
        <w:tab/>
      </w:r>
      <w:r w:rsidRPr="003031B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</w:t>
      </w:r>
      <w:r w:rsidRPr="003031BB">
        <w:rPr>
          <w:bCs/>
          <w:sz w:val="24"/>
          <w:szCs w:val="24"/>
        </w:rPr>
        <w:t>(Μονάδες  6)</w:t>
      </w:r>
    </w:p>
    <w:p w14:paraId="46393413" w14:textId="5E9FB8DA" w:rsidR="003031BB" w:rsidRDefault="00E7032F" w:rsidP="00E7032F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83790F" wp14:editId="1C605E12">
            <wp:extent cx="3667125" cy="3019985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432" cy="302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F2C3E" w14:textId="77777777" w:rsidR="003031BB" w:rsidRDefault="003031BB" w:rsidP="00E3627D">
      <w:pPr>
        <w:spacing w:line="360" w:lineRule="auto"/>
        <w:jc w:val="both"/>
        <w:rPr>
          <w:sz w:val="24"/>
          <w:szCs w:val="24"/>
        </w:rPr>
      </w:pPr>
    </w:p>
    <w:p w14:paraId="09EE8A00" w14:textId="77777777" w:rsidR="003031BB" w:rsidRDefault="003031BB" w:rsidP="00E3627D">
      <w:pPr>
        <w:spacing w:line="360" w:lineRule="auto"/>
        <w:jc w:val="both"/>
        <w:rPr>
          <w:sz w:val="24"/>
          <w:szCs w:val="24"/>
        </w:rPr>
      </w:pPr>
    </w:p>
    <w:p w14:paraId="1703F24F" w14:textId="77777777" w:rsidR="00E3627D" w:rsidRDefault="00E3627D" w:rsidP="005A7519">
      <w:pPr>
        <w:spacing w:line="360" w:lineRule="auto"/>
        <w:jc w:val="both"/>
        <w:rPr>
          <w:sz w:val="24"/>
          <w:szCs w:val="24"/>
        </w:rPr>
      </w:pPr>
    </w:p>
    <w:sectPr w:rsidR="00E3627D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F2C0" w14:textId="77777777" w:rsidR="00193B7A" w:rsidRDefault="00193B7A" w:rsidP="005E6BE2">
      <w:r>
        <w:separator/>
      </w:r>
    </w:p>
  </w:endnote>
  <w:endnote w:type="continuationSeparator" w:id="0">
    <w:p w14:paraId="68743566" w14:textId="77777777" w:rsidR="00193B7A" w:rsidRDefault="00193B7A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5553" w14:textId="77777777" w:rsidR="00193B7A" w:rsidRDefault="00193B7A" w:rsidP="005E6BE2">
      <w:r>
        <w:separator/>
      </w:r>
    </w:p>
  </w:footnote>
  <w:footnote w:type="continuationSeparator" w:id="0">
    <w:p w14:paraId="6860A7C5" w14:textId="77777777" w:rsidR="00193B7A" w:rsidRDefault="00193B7A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CD6"/>
    <w:multiLevelType w:val="hybridMultilevel"/>
    <w:tmpl w:val="02BE8B5E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19AD"/>
    <w:multiLevelType w:val="hybridMultilevel"/>
    <w:tmpl w:val="7310A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AF6"/>
    <w:multiLevelType w:val="hybridMultilevel"/>
    <w:tmpl w:val="586EED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1792">
    <w:abstractNumId w:val="6"/>
  </w:num>
  <w:num w:numId="2" w16cid:durableId="1534994837">
    <w:abstractNumId w:val="4"/>
  </w:num>
  <w:num w:numId="3" w16cid:durableId="203910998">
    <w:abstractNumId w:val="1"/>
  </w:num>
  <w:num w:numId="4" w16cid:durableId="1584610658">
    <w:abstractNumId w:val="3"/>
  </w:num>
  <w:num w:numId="5" w16cid:durableId="217328011">
    <w:abstractNumId w:val="5"/>
  </w:num>
  <w:num w:numId="6" w16cid:durableId="825126377">
    <w:abstractNumId w:val="2"/>
  </w:num>
  <w:num w:numId="7" w16cid:durableId="105188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B"/>
    <w:rsid w:val="00053747"/>
    <w:rsid w:val="00064FDA"/>
    <w:rsid w:val="00094A65"/>
    <w:rsid w:val="000D3DEC"/>
    <w:rsid w:val="000E07FE"/>
    <w:rsid w:val="000F26B8"/>
    <w:rsid w:val="000F353F"/>
    <w:rsid w:val="00105218"/>
    <w:rsid w:val="0011202B"/>
    <w:rsid w:val="00190AC6"/>
    <w:rsid w:val="00193B7A"/>
    <w:rsid w:val="001A3FE4"/>
    <w:rsid w:val="001B0F93"/>
    <w:rsid w:val="001E7E63"/>
    <w:rsid w:val="00213B4E"/>
    <w:rsid w:val="00223546"/>
    <w:rsid w:val="00262964"/>
    <w:rsid w:val="00293918"/>
    <w:rsid w:val="002A28D0"/>
    <w:rsid w:val="002C1FFD"/>
    <w:rsid w:val="003031BB"/>
    <w:rsid w:val="0031471C"/>
    <w:rsid w:val="0032265D"/>
    <w:rsid w:val="0032665D"/>
    <w:rsid w:val="003C2539"/>
    <w:rsid w:val="003E263F"/>
    <w:rsid w:val="00415248"/>
    <w:rsid w:val="00483F22"/>
    <w:rsid w:val="004930D0"/>
    <w:rsid w:val="004E1596"/>
    <w:rsid w:val="005027C1"/>
    <w:rsid w:val="0055156A"/>
    <w:rsid w:val="00572722"/>
    <w:rsid w:val="00584314"/>
    <w:rsid w:val="00593615"/>
    <w:rsid w:val="00596B7D"/>
    <w:rsid w:val="005A4141"/>
    <w:rsid w:val="005A6D79"/>
    <w:rsid w:val="005A7519"/>
    <w:rsid w:val="005C33E6"/>
    <w:rsid w:val="005D37AF"/>
    <w:rsid w:val="005E6BE2"/>
    <w:rsid w:val="006332F7"/>
    <w:rsid w:val="00643700"/>
    <w:rsid w:val="006668B8"/>
    <w:rsid w:val="006A5D20"/>
    <w:rsid w:val="006B02D9"/>
    <w:rsid w:val="006F33AC"/>
    <w:rsid w:val="00750F4F"/>
    <w:rsid w:val="0075669D"/>
    <w:rsid w:val="007A0D58"/>
    <w:rsid w:val="007B2B90"/>
    <w:rsid w:val="007C0377"/>
    <w:rsid w:val="00804828"/>
    <w:rsid w:val="00817B49"/>
    <w:rsid w:val="008443CD"/>
    <w:rsid w:val="0085633B"/>
    <w:rsid w:val="00875930"/>
    <w:rsid w:val="008774AB"/>
    <w:rsid w:val="00884197"/>
    <w:rsid w:val="00891784"/>
    <w:rsid w:val="00895459"/>
    <w:rsid w:val="008E460F"/>
    <w:rsid w:val="008F541B"/>
    <w:rsid w:val="008F6B15"/>
    <w:rsid w:val="00970FB2"/>
    <w:rsid w:val="00990B49"/>
    <w:rsid w:val="00993D0C"/>
    <w:rsid w:val="009B0BA6"/>
    <w:rsid w:val="009B7786"/>
    <w:rsid w:val="00A04A26"/>
    <w:rsid w:val="00A33BAC"/>
    <w:rsid w:val="00A41AE9"/>
    <w:rsid w:val="00A84AE9"/>
    <w:rsid w:val="00AA5C99"/>
    <w:rsid w:val="00AA5D11"/>
    <w:rsid w:val="00AC2A5D"/>
    <w:rsid w:val="00AD3902"/>
    <w:rsid w:val="00AF14E4"/>
    <w:rsid w:val="00B0089C"/>
    <w:rsid w:val="00B2799D"/>
    <w:rsid w:val="00B558A4"/>
    <w:rsid w:val="00B60D42"/>
    <w:rsid w:val="00B8322B"/>
    <w:rsid w:val="00B843C5"/>
    <w:rsid w:val="00BD4B17"/>
    <w:rsid w:val="00BE1C42"/>
    <w:rsid w:val="00C0285B"/>
    <w:rsid w:val="00C10DA1"/>
    <w:rsid w:val="00C16C9D"/>
    <w:rsid w:val="00C17198"/>
    <w:rsid w:val="00C45669"/>
    <w:rsid w:val="00C53625"/>
    <w:rsid w:val="00C6709E"/>
    <w:rsid w:val="00CB0049"/>
    <w:rsid w:val="00CB262A"/>
    <w:rsid w:val="00CD1A57"/>
    <w:rsid w:val="00CF12AA"/>
    <w:rsid w:val="00D32A7F"/>
    <w:rsid w:val="00D56F38"/>
    <w:rsid w:val="00D63B72"/>
    <w:rsid w:val="00D80F20"/>
    <w:rsid w:val="00D8141E"/>
    <w:rsid w:val="00DB353C"/>
    <w:rsid w:val="00DC4E99"/>
    <w:rsid w:val="00DC5E75"/>
    <w:rsid w:val="00DD6507"/>
    <w:rsid w:val="00E123B1"/>
    <w:rsid w:val="00E21585"/>
    <w:rsid w:val="00E3627D"/>
    <w:rsid w:val="00E7032F"/>
    <w:rsid w:val="00E73AE7"/>
    <w:rsid w:val="00EB3BF2"/>
    <w:rsid w:val="00ED6AC5"/>
    <w:rsid w:val="00F13A9E"/>
    <w:rsid w:val="00F224C2"/>
    <w:rsid w:val="00F32CDB"/>
    <w:rsid w:val="00F57A04"/>
    <w:rsid w:val="00FA5AB6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F3020-74BB-40C6-8B56-D8129C817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2_1673_NΕΟ_ekfonisi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2023-06-07T12:16:00Z</dcterms:created>
  <dcterms:modified xsi:type="dcterms:W3CDTF">2023-06-07T12:17:00Z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