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6595E30" w:rsidR="008B57B3" w:rsidRDefault="00592FA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ΘΕΜΑ 4</w:t>
      </w:r>
    </w:p>
    <w:p w14:paraId="00000002" w14:textId="77777777" w:rsidR="008B57B3" w:rsidRDefault="00EB7538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 </w:t>
      </w:r>
      <w:r>
        <w:rPr>
          <w:b/>
          <w:color w:val="000000"/>
          <w:sz w:val="24"/>
          <w:szCs w:val="24"/>
        </w:rPr>
        <w:t>Στον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άνθρωπο </w:t>
      </w:r>
      <w:r>
        <w:rPr>
          <w:b/>
          <w:color w:val="000000"/>
          <w:sz w:val="24"/>
          <w:szCs w:val="24"/>
          <w:highlight w:val="white"/>
        </w:rPr>
        <w:t xml:space="preserve">οι </w:t>
      </w:r>
      <w:proofErr w:type="spellStart"/>
      <w:r>
        <w:rPr>
          <w:b/>
          <w:color w:val="000000"/>
          <w:sz w:val="24"/>
          <w:szCs w:val="24"/>
          <w:highlight w:val="white"/>
        </w:rPr>
        <w:t>οστεοχονδροδυσπλασίες</w:t>
      </w:r>
      <w:proofErr w:type="spellEnd"/>
      <w:r>
        <w:rPr>
          <w:b/>
          <w:sz w:val="24"/>
          <w:szCs w:val="24"/>
          <w:highlight w:val="white"/>
        </w:rPr>
        <w:t xml:space="preserve"> αποτελούν </w:t>
      </w:r>
      <w:r>
        <w:rPr>
          <w:b/>
          <w:color w:val="000000"/>
          <w:sz w:val="24"/>
          <w:szCs w:val="24"/>
          <w:highlight w:val="white"/>
        </w:rPr>
        <w:t xml:space="preserve">μια ετερογενή ομάδα κληρονομικών διαταραχών, οι οποίες χαρακτηρίζονται από ανώμαλη ανάπτυξη των οστών και των χόνδρων. Η συχνότερη </w:t>
      </w:r>
      <w:proofErr w:type="spellStart"/>
      <w:r>
        <w:rPr>
          <w:b/>
          <w:color w:val="000000"/>
          <w:sz w:val="24"/>
          <w:szCs w:val="24"/>
          <w:highlight w:val="white"/>
        </w:rPr>
        <w:t>οστεοχονδροδυσπλασία</w:t>
      </w:r>
      <w:proofErr w:type="spellEnd"/>
      <w:r>
        <w:rPr>
          <w:b/>
          <w:color w:val="000000"/>
          <w:sz w:val="24"/>
          <w:szCs w:val="24"/>
          <w:highlight w:val="white"/>
        </w:rPr>
        <w:t xml:space="preserve"> είναι</w:t>
      </w:r>
      <w:r>
        <w:rPr>
          <w:b/>
          <w:color w:val="000000"/>
          <w:sz w:val="24"/>
          <w:szCs w:val="24"/>
        </w:rPr>
        <w:t xml:space="preserve"> ένα είδος νανισμού που ονομάζεται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000000"/>
          <w:sz w:val="24"/>
          <w:szCs w:val="24"/>
          <w:highlight w:val="white"/>
        </w:rPr>
        <w:t>αχονδροπλασία</w:t>
      </w:r>
      <w:proofErr w:type="spellEnd"/>
      <w:r>
        <w:rPr>
          <w:color w:val="000000"/>
          <w:sz w:val="24"/>
          <w:szCs w:val="24"/>
          <w:highlight w:val="white"/>
        </w:rPr>
        <w:t>.</w:t>
      </w:r>
      <w:r>
        <w:rPr>
          <w:b/>
          <w:color w:val="000000"/>
          <w:sz w:val="24"/>
          <w:szCs w:val="24"/>
          <w:highlight w:val="white"/>
        </w:rPr>
        <w:t xml:space="preserve"> Η </w:t>
      </w:r>
      <w:proofErr w:type="spellStart"/>
      <w:r>
        <w:rPr>
          <w:b/>
          <w:color w:val="000000"/>
          <w:sz w:val="24"/>
          <w:szCs w:val="24"/>
          <w:highlight w:val="white"/>
        </w:rPr>
        <w:t>αχονδροπλασία</w:t>
      </w:r>
      <w:proofErr w:type="spellEnd"/>
      <w:r>
        <w:rPr>
          <w:b/>
          <w:color w:val="000000"/>
          <w:sz w:val="24"/>
          <w:szCs w:val="24"/>
          <w:highlight w:val="white"/>
        </w:rPr>
        <w:t xml:space="preserve"> (ή νανισμός), που κληρονομείται με επικρατή τρόπο, οφείλεται στις περισσότερες περιπτώσεις σε μετ</w:t>
      </w:r>
      <w:r>
        <w:rPr>
          <w:b/>
          <w:sz w:val="24"/>
          <w:szCs w:val="24"/>
          <w:highlight w:val="white"/>
        </w:rPr>
        <w:t>αλλάξεις</w:t>
      </w:r>
      <w:r>
        <w:rPr>
          <w:b/>
          <w:color w:val="000000"/>
          <w:sz w:val="24"/>
          <w:szCs w:val="24"/>
          <w:highlight w:val="white"/>
        </w:rPr>
        <w:t xml:space="preserve"> στο γονίδιο FGFR3 που εδράζεται στο χρωμόσωμα 4. Η</w:t>
      </w:r>
      <w:r>
        <w:rPr>
          <w:b/>
          <w:sz w:val="24"/>
          <w:szCs w:val="24"/>
          <w:highlight w:val="white"/>
        </w:rPr>
        <w:t xml:space="preserve"> νόσος</w:t>
      </w:r>
      <w:r>
        <w:rPr>
          <w:b/>
          <w:color w:val="000000"/>
          <w:sz w:val="24"/>
          <w:szCs w:val="24"/>
          <w:highlight w:val="white"/>
        </w:rPr>
        <w:t xml:space="preserve"> προκαλεί </w:t>
      </w:r>
      <w:r>
        <w:rPr>
          <w:b/>
          <w:sz w:val="24"/>
          <w:szCs w:val="24"/>
          <w:highlight w:val="white"/>
        </w:rPr>
        <w:t>μη φυσιολογική</w:t>
      </w:r>
      <w:r>
        <w:rPr>
          <w:b/>
          <w:color w:val="000000"/>
          <w:sz w:val="24"/>
          <w:szCs w:val="24"/>
          <w:highlight w:val="white"/>
        </w:rPr>
        <w:t xml:space="preserve"> ανά</w:t>
      </w:r>
      <w:r>
        <w:rPr>
          <w:b/>
          <w:color w:val="000000"/>
          <w:sz w:val="24"/>
          <w:szCs w:val="24"/>
          <w:highlight w:val="white"/>
        </w:rPr>
        <w:t xml:space="preserve">πτυξη των χόνδρων και η συχνότητα εμφάνισή της είναι 1 </w:t>
      </w:r>
      <w:r>
        <w:rPr>
          <w:b/>
          <w:sz w:val="24"/>
          <w:szCs w:val="24"/>
          <w:highlight w:val="white"/>
        </w:rPr>
        <w:t xml:space="preserve">/ </w:t>
      </w:r>
      <w:r>
        <w:rPr>
          <w:b/>
          <w:color w:val="000000"/>
          <w:sz w:val="24"/>
          <w:szCs w:val="24"/>
          <w:highlight w:val="white"/>
        </w:rPr>
        <w:t>25.000 ανθρώπους.</w:t>
      </w:r>
    </w:p>
    <w:p w14:paraId="00000003" w14:textId="6D7F3EE9" w:rsidR="008B57B3" w:rsidRDefault="00EB7538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α. Αν δύο γονείς με </w:t>
      </w:r>
      <w:proofErr w:type="spellStart"/>
      <w:r>
        <w:rPr>
          <w:sz w:val="24"/>
          <w:szCs w:val="24"/>
        </w:rPr>
        <w:t>αχονδροπλασία</w:t>
      </w:r>
      <w:proofErr w:type="spellEnd"/>
      <w:r>
        <w:rPr>
          <w:sz w:val="24"/>
          <w:szCs w:val="24"/>
        </w:rPr>
        <w:t xml:space="preserve">, οι οποίοι έχουν ήδη ένα υγιές αγόρι αποφασίσουν να αποκτήσουν δεύτερο παιδί, να βρείτε τη </w:t>
      </w:r>
      <w:r>
        <w:rPr>
          <w:sz w:val="24"/>
          <w:szCs w:val="24"/>
        </w:rPr>
        <w:t xml:space="preserve">πιθανότητα το επόμενο παιδί τους να πάσχει από </w:t>
      </w:r>
      <w:proofErr w:type="spellStart"/>
      <w:r>
        <w:rPr>
          <w:sz w:val="24"/>
          <w:szCs w:val="24"/>
        </w:rPr>
        <w:t>αχονδροπ</w:t>
      </w:r>
      <w:r>
        <w:rPr>
          <w:sz w:val="24"/>
          <w:szCs w:val="24"/>
        </w:rPr>
        <w:t>λασία</w:t>
      </w:r>
      <w:proofErr w:type="spellEnd"/>
      <w:r>
        <w:rPr>
          <w:sz w:val="24"/>
          <w:szCs w:val="24"/>
        </w:rPr>
        <w:t xml:space="preserve"> και να είναι επίσης αγόρι (μονάδες 2), αιτιολογώντας την απάντησή σας (μονάδες 4).</w:t>
      </w:r>
    </w:p>
    <w:p w14:paraId="00000004" w14:textId="459D6AED" w:rsidR="008B57B3" w:rsidRDefault="00EB753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β. Η διάγνωση της νόσου μπορεί να γίνει κατά τη διενέργεια του προγεννητικού ελέγχου με χρήση της τεχνικής PCR και στη συνέχεια ανάλυση της αλληλουχίας του </w:t>
      </w:r>
      <w:bookmarkStart w:id="0" w:name="_GoBack"/>
      <w:bookmarkEnd w:id="0"/>
      <w:r>
        <w:rPr>
          <w:color w:val="000000"/>
          <w:sz w:val="24"/>
          <w:szCs w:val="24"/>
          <w:highlight w:val="white"/>
        </w:rPr>
        <w:t>γονιδίου F</w:t>
      </w:r>
      <w:r>
        <w:rPr>
          <w:color w:val="000000"/>
          <w:sz w:val="24"/>
          <w:szCs w:val="24"/>
          <w:highlight w:val="white"/>
        </w:rPr>
        <w:t>GFR3.</w:t>
      </w:r>
      <w:r>
        <w:rPr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 Να εξηγήσετε γιατί </w:t>
      </w:r>
      <w:r>
        <w:rPr>
          <w:sz w:val="24"/>
          <w:szCs w:val="24"/>
          <w:highlight w:val="white"/>
        </w:rPr>
        <w:t>θα εφαρμοστεί πρώτα</w:t>
      </w:r>
      <w:r>
        <w:rPr>
          <w:color w:val="000000"/>
          <w:sz w:val="24"/>
          <w:szCs w:val="24"/>
          <w:highlight w:val="white"/>
        </w:rPr>
        <w:t xml:space="preserve"> η τεχνική PCR κατά την μοριακή ανάλυση (μονάδες 4) και να αναφέρετε άλλες πρακτικές εφαρμογές της </w:t>
      </w:r>
      <w:r>
        <w:rPr>
          <w:sz w:val="24"/>
          <w:szCs w:val="24"/>
        </w:rPr>
        <w:t xml:space="preserve">(μονάδες 2). </w:t>
      </w:r>
    </w:p>
    <w:p w14:paraId="00000005" w14:textId="77777777" w:rsidR="008B57B3" w:rsidRDefault="00EB7538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Μονάδες 12</w:t>
      </w:r>
    </w:p>
    <w:p w14:paraId="00000006" w14:textId="77777777" w:rsidR="008B57B3" w:rsidRDefault="00EB7538">
      <w:pPr>
        <w:tabs>
          <w:tab w:val="left" w:pos="464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 </w:t>
      </w:r>
      <w:r>
        <w:rPr>
          <w:b/>
          <w:color w:val="202122"/>
          <w:sz w:val="24"/>
          <w:szCs w:val="24"/>
          <w:highlight w:val="white"/>
        </w:rPr>
        <w:t xml:space="preserve">Το σύνδρομο XYY, γνωστό και ως σύνδρομο </w:t>
      </w:r>
      <w:proofErr w:type="spellStart"/>
      <w:r>
        <w:rPr>
          <w:b/>
          <w:color w:val="202122"/>
          <w:sz w:val="24"/>
          <w:szCs w:val="24"/>
          <w:highlight w:val="white"/>
        </w:rPr>
        <w:t>Jacobs</w:t>
      </w:r>
      <w:proofErr w:type="spellEnd"/>
      <w:r>
        <w:rPr>
          <w:b/>
          <w:color w:val="202122"/>
          <w:sz w:val="24"/>
          <w:szCs w:val="24"/>
          <w:highlight w:val="white"/>
        </w:rPr>
        <w:t>, είναι μια </w:t>
      </w:r>
      <w:r>
        <w:rPr>
          <w:b/>
          <w:sz w:val="24"/>
          <w:szCs w:val="24"/>
        </w:rPr>
        <w:t>γενετική πάθηση που ανήκε</w:t>
      </w:r>
      <w:r>
        <w:rPr>
          <w:b/>
          <w:sz w:val="24"/>
          <w:szCs w:val="24"/>
        </w:rPr>
        <w:t xml:space="preserve">ι στις </w:t>
      </w:r>
      <w:proofErr w:type="spellStart"/>
      <w:r>
        <w:rPr>
          <w:b/>
          <w:sz w:val="24"/>
          <w:szCs w:val="24"/>
        </w:rPr>
        <w:t>ανευπλοειδίες</w:t>
      </w:r>
      <w:proofErr w:type="spellEnd"/>
      <w:r>
        <w:rPr>
          <w:b/>
          <w:sz w:val="24"/>
          <w:szCs w:val="24"/>
        </w:rPr>
        <w:t xml:space="preserve"> εφόσον οφείλεται στην παρουσία ενός </w:t>
      </w:r>
      <w:r>
        <w:rPr>
          <w:b/>
          <w:color w:val="202122"/>
          <w:sz w:val="24"/>
          <w:szCs w:val="24"/>
          <w:highlight w:val="white"/>
        </w:rPr>
        <w:t>επιπλέον</w:t>
      </w:r>
      <w:r>
        <w:rPr>
          <w:b/>
          <w:color w:val="3366CC"/>
          <w:sz w:val="24"/>
          <w:szCs w:val="24"/>
          <w:highlight w:val="white"/>
          <w:u w:val="single"/>
        </w:rPr>
        <w:t xml:space="preserve"> </w:t>
      </w:r>
      <w:r>
        <w:rPr>
          <w:b/>
          <w:color w:val="000000"/>
          <w:sz w:val="24"/>
          <w:szCs w:val="24"/>
          <w:highlight w:val="white"/>
        </w:rPr>
        <w:t>χρωμ</w:t>
      </w:r>
      <w:r>
        <w:rPr>
          <w:b/>
          <w:sz w:val="24"/>
          <w:szCs w:val="24"/>
          <w:highlight w:val="white"/>
        </w:rPr>
        <w:t>οσώματος</w:t>
      </w:r>
      <w:r>
        <w:rPr>
          <w:b/>
          <w:color w:val="000000"/>
          <w:sz w:val="24"/>
          <w:szCs w:val="24"/>
          <w:highlight w:val="white"/>
        </w:rPr>
        <w:t xml:space="preserve"> Υ</w:t>
      </w:r>
      <w:r>
        <w:rPr>
          <w:b/>
          <w:color w:val="202122"/>
          <w:sz w:val="24"/>
          <w:szCs w:val="24"/>
          <w:highlight w:val="white"/>
        </w:rPr>
        <w:t xml:space="preserve">. Τα άτομα που πάσχουν συνήθως εμφανίζουν ύψος μεγαλύτερο του μέσου όρου, </w:t>
      </w:r>
      <w:r>
        <w:rPr>
          <w:b/>
          <w:color w:val="000000"/>
          <w:sz w:val="24"/>
          <w:szCs w:val="24"/>
          <w:highlight w:val="white"/>
        </w:rPr>
        <w:t xml:space="preserve">ακμή </w:t>
      </w:r>
      <w:r>
        <w:rPr>
          <w:b/>
          <w:color w:val="202122"/>
          <w:sz w:val="24"/>
          <w:szCs w:val="24"/>
          <w:highlight w:val="white"/>
        </w:rPr>
        <w:t>και αυξημένη πιθανότητα εμφάνισης </w:t>
      </w:r>
      <w:r>
        <w:rPr>
          <w:b/>
          <w:color w:val="000000"/>
          <w:sz w:val="24"/>
          <w:szCs w:val="24"/>
        </w:rPr>
        <w:t>μαθησιακών δυσκολιών</w:t>
      </w:r>
      <w:r>
        <w:rPr>
          <w:b/>
          <w:sz w:val="24"/>
          <w:szCs w:val="24"/>
        </w:rPr>
        <w:t>, αν και είναι γόνιμα σε αντίθεση με άλλα σ</w:t>
      </w:r>
      <w:r>
        <w:rPr>
          <w:b/>
          <w:sz w:val="24"/>
          <w:szCs w:val="24"/>
        </w:rPr>
        <w:t>ύνδρομα</w:t>
      </w:r>
      <w:r>
        <w:rPr>
          <w:b/>
          <w:color w:val="202122"/>
          <w:sz w:val="24"/>
          <w:szCs w:val="24"/>
          <w:highlight w:val="white"/>
        </w:rPr>
        <w:t>. </w:t>
      </w:r>
    </w:p>
    <w:p w14:paraId="00000007" w14:textId="77777777" w:rsidR="008B57B3" w:rsidRDefault="00EB753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α. Να αναφέρετε το συνολικό αριθμό χρωμοσωμάτων που φέρει ένα άτομο με </w:t>
      </w:r>
      <w:r>
        <w:rPr>
          <w:color w:val="202122"/>
          <w:sz w:val="24"/>
          <w:szCs w:val="24"/>
          <w:highlight w:val="white"/>
        </w:rPr>
        <w:t xml:space="preserve">σύνδρομο </w:t>
      </w:r>
      <w:proofErr w:type="spellStart"/>
      <w:r>
        <w:rPr>
          <w:color w:val="202122"/>
          <w:sz w:val="24"/>
          <w:szCs w:val="24"/>
          <w:highlight w:val="white"/>
        </w:rPr>
        <w:t>Jacobs</w:t>
      </w:r>
      <w:proofErr w:type="spellEnd"/>
      <w:r>
        <w:rPr>
          <w:color w:val="202122"/>
          <w:sz w:val="24"/>
          <w:szCs w:val="24"/>
          <w:highlight w:val="white"/>
        </w:rPr>
        <w:t xml:space="preserve"> (μονάδες 2), καθώς και το φύλο του (μονάδα 1).</w:t>
      </w:r>
      <w:r>
        <w:rPr>
          <w:b/>
          <w:color w:val="202122"/>
          <w:sz w:val="24"/>
          <w:szCs w:val="24"/>
          <w:highlight w:val="white"/>
        </w:rPr>
        <w:t> </w:t>
      </w:r>
      <w:r>
        <w:rPr>
          <w:color w:val="202122"/>
          <w:sz w:val="24"/>
          <w:szCs w:val="24"/>
          <w:highlight w:val="white"/>
        </w:rPr>
        <w:t>Να περιγράψετε ένα μηχανισμό που μπορεί να εξηγήσει τη γέννηση ενός τέτοιου ατόμου</w:t>
      </w:r>
      <w:r>
        <w:rPr>
          <w:sz w:val="24"/>
          <w:szCs w:val="24"/>
        </w:rPr>
        <w:t xml:space="preserve"> (μονάδες 4).</w:t>
      </w:r>
    </w:p>
    <w:p w14:paraId="00000008" w14:textId="77777777" w:rsidR="008B57B3" w:rsidRDefault="00EB7538">
      <w:pPr>
        <w:spacing w:after="0" w:line="360" w:lineRule="auto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β. </w:t>
      </w:r>
      <w:r>
        <w:rPr>
          <w:sz w:val="24"/>
          <w:szCs w:val="24"/>
        </w:rPr>
        <w:t xml:space="preserve">Να υπολογίσετε πόσα χρωμοσώματα, πόσες αδελφές </w:t>
      </w:r>
      <w:proofErr w:type="spellStart"/>
      <w:r>
        <w:rPr>
          <w:sz w:val="24"/>
          <w:szCs w:val="24"/>
        </w:rPr>
        <w:t>χρωματίδες</w:t>
      </w:r>
      <w:proofErr w:type="spellEnd"/>
      <w:r>
        <w:rPr>
          <w:sz w:val="24"/>
          <w:szCs w:val="24"/>
        </w:rPr>
        <w:t xml:space="preserve"> και πόσα μόρια DNA έχει στην αρχή της </w:t>
      </w:r>
      <w:proofErr w:type="spellStart"/>
      <w:r>
        <w:rPr>
          <w:sz w:val="24"/>
          <w:szCs w:val="24"/>
        </w:rPr>
        <w:t>μεσόφασης</w:t>
      </w:r>
      <w:proofErr w:type="spellEnd"/>
      <w:r>
        <w:rPr>
          <w:sz w:val="24"/>
          <w:szCs w:val="24"/>
        </w:rPr>
        <w:t xml:space="preserve"> και πόσα στην πρόφαση της μίτωσης ένα σωματικό κύτταρο ατόμου που πάσχει από σύνδρομο </w:t>
      </w:r>
      <w:proofErr w:type="spellStart"/>
      <w:r>
        <w:rPr>
          <w:sz w:val="24"/>
          <w:szCs w:val="24"/>
        </w:rPr>
        <w:t>Jacobs</w:t>
      </w:r>
      <w:proofErr w:type="spellEnd"/>
      <w:r>
        <w:rPr>
          <w:sz w:val="24"/>
          <w:szCs w:val="24"/>
        </w:rPr>
        <w:t xml:space="preserve"> (μονάδες 3). Να αιτιολογήσετε την απάντησή σας (μονάδες 3</w:t>
      </w:r>
      <w:r>
        <w:rPr>
          <w:sz w:val="24"/>
          <w:szCs w:val="24"/>
        </w:rPr>
        <w:t>).</w:t>
      </w:r>
    </w:p>
    <w:p w14:paraId="00000009" w14:textId="77777777" w:rsidR="008B57B3" w:rsidRDefault="00EB7538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Μονάδες 13</w:t>
      </w:r>
    </w:p>
    <w:p w14:paraId="0000000A" w14:textId="77777777" w:rsidR="008B57B3" w:rsidRDefault="008B57B3">
      <w:pPr>
        <w:rPr>
          <w:b/>
          <w:sz w:val="24"/>
          <w:szCs w:val="24"/>
        </w:rPr>
      </w:pPr>
    </w:p>
    <w:sectPr w:rsidR="008B57B3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57B3"/>
    <w:rsid w:val="00592FAA"/>
    <w:rsid w:val="008B57B3"/>
    <w:rsid w:val="00E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6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-">
    <w:name w:val="Hyperlink"/>
    <w:basedOn w:val="a0"/>
    <w:uiPriority w:val="99"/>
    <w:semiHidden/>
    <w:unhideWhenUsed/>
    <w:rsid w:val="001B5A14"/>
    <w:rPr>
      <w:color w:val="0000FF"/>
      <w:u w:val="single"/>
    </w:rPr>
  </w:style>
  <w:style w:type="character" w:styleId="a4">
    <w:name w:val="Strong"/>
    <w:basedOn w:val="a0"/>
    <w:uiPriority w:val="22"/>
    <w:qFormat/>
    <w:rsid w:val="00C00E9B"/>
    <w:rPr>
      <w:b/>
      <w:bCs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6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-">
    <w:name w:val="Hyperlink"/>
    <w:basedOn w:val="a0"/>
    <w:uiPriority w:val="99"/>
    <w:semiHidden/>
    <w:unhideWhenUsed/>
    <w:rsid w:val="001B5A14"/>
    <w:rPr>
      <w:color w:val="0000FF"/>
      <w:u w:val="single"/>
    </w:rPr>
  </w:style>
  <w:style w:type="character" w:styleId="a4">
    <w:name w:val="Strong"/>
    <w:basedOn w:val="a0"/>
    <w:uiPriority w:val="22"/>
    <w:qFormat/>
    <w:rsid w:val="00C00E9B"/>
    <w:rPr>
      <w:b/>
      <w:bCs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aT5cSTYF0U2YUmmOCDoHK9p3+Q==">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Rentifi</dc:creator>
  <cp:lastModifiedBy>Marianna Pagida</cp:lastModifiedBy>
  <cp:revision>3</cp:revision>
  <cp:lastPrinted>2023-04-22T16:34:00Z</cp:lastPrinted>
  <dcterms:created xsi:type="dcterms:W3CDTF">2022-02-19T10:30:00Z</dcterms:created>
  <dcterms:modified xsi:type="dcterms:W3CDTF">2023-04-22T16:34:00Z</dcterms:modified>
</cp:coreProperties>
</file>