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8025" w14:textId="57E9DA0B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C9AF607" w14:textId="3351B21C" w:rsidR="00B0095C" w:rsidRDefault="00B0095C" w:rsidP="00B0095C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2A9E68" wp14:editId="5E0BEB7F">
            <wp:extent cx="3999225" cy="2642219"/>
            <wp:effectExtent l="0" t="0" r="1905" b="0"/>
            <wp:docPr id="248804513" name="Γραφικ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04513" name="Γραφικό 24880451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22305" t="4483" r="8238" b="7541"/>
                    <a:stretch/>
                  </pic:blipFill>
                  <pic:spPr bwMode="auto">
                    <a:xfrm>
                      <a:off x="0" y="0"/>
                      <a:ext cx="4000328" cy="264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A146A" w14:textId="77777777" w:rsidR="003F0ADA" w:rsidRDefault="00415408" w:rsidP="00EC63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="00AC4592">
        <w:rPr>
          <w:sz w:val="24"/>
          <w:szCs w:val="24"/>
        </w:rPr>
        <w:t xml:space="preserve"> </w:t>
      </w:r>
    </w:p>
    <w:p w14:paraId="7784A0AB" w14:textId="789CD41C" w:rsidR="00EC63BA" w:rsidRPr="00DE7E70" w:rsidRDefault="003F0ADA" w:rsidP="00EC63BA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3F0ADA">
        <w:rPr>
          <w:sz w:val="24"/>
          <w:szCs w:val="24"/>
        </w:rPr>
        <w:t xml:space="preserve">. </w:t>
      </w:r>
      <w:r w:rsidR="00EC63BA">
        <w:rPr>
          <w:sz w:val="24"/>
          <w:szCs w:val="24"/>
        </w:rPr>
        <w:t>Α</w:t>
      </w:r>
      <w:r w:rsidR="004E4B00">
        <w:rPr>
          <w:sz w:val="24"/>
          <w:szCs w:val="24"/>
        </w:rPr>
        <w:t xml:space="preserve">ν υποθέσουμε ότι </w:t>
      </w:r>
      <w:r w:rsidR="00AC4592" w:rsidRPr="00EC63BA">
        <w:rPr>
          <w:sz w:val="24"/>
          <w:szCs w:val="24"/>
        </w:rPr>
        <w:t xml:space="preserve">η τιμή του ελαιόλαδου στη χώρα Α ακολουθεί </w:t>
      </w:r>
      <w:r w:rsidR="004E4B00">
        <w:rPr>
          <w:sz w:val="24"/>
          <w:szCs w:val="24"/>
        </w:rPr>
        <w:t>περίπου</w:t>
      </w:r>
      <w:r w:rsidR="00AC4592" w:rsidRPr="00EC63BA">
        <w:rPr>
          <w:sz w:val="24"/>
          <w:szCs w:val="24"/>
        </w:rPr>
        <w:t xml:space="preserve"> κανονική κατανομή με </w:t>
      </w:r>
      <m:oMath>
        <m:r>
          <w:rPr>
            <w:rFonts w:ascii="Cambria Math" w:hAnsi="Cambria Math"/>
            <w:sz w:val="24"/>
            <w:szCs w:val="24"/>
          </w:rPr>
          <m:t>μ=5</m:t>
        </m:r>
      </m:oMath>
      <w:r w:rsidR="00EF7770">
        <w:rPr>
          <w:rFonts w:eastAsiaTheme="minorEastAsia"/>
          <w:sz w:val="24"/>
          <w:szCs w:val="24"/>
        </w:rPr>
        <w:t xml:space="preserve"> και εφόσον η επιχείρηση επιλέγεται τυχαία, τότε</w:t>
      </w:r>
      <w:r w:rsidR="00EC63BA">
        <w:rPr>
          <w:rFonts w:eastAsiaTheme="minorEastAsia"/>
          <w:sz w:val="24"/>
          <w:szCs w:val="24"/>
        </w:rPr>
        <w:t xml:space="preserve"> η πιθανότητα </w:t>
      </w:r>
      <w:r w:rsidR="00EF7770">
        <w:rPr>
          <w:rFonts w:eastAsiaTheme="minorEastAsia"/>
          <w:sz w:val="24"/>
          <w:szCs w:val="24"/>
        </w:rPr>
        <w:t xml:space="preserve">το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="00EF7770">
        <w:rPr>
          <w:rFonts w:eastAsiaTheme="minorEastAsia"/>
          <w:sz w:val="24"/>
          <w:szCs w:val="24"/>
        </w:rPr>
        <w:t xml:space="preserve"> </w:t>
      </w:r>
      <w:r w:rsidR="00EC63BA">
        <w:rPr>
          <w:rFonts w:eastAsiaTheme="minorEastAsia"/>
          <w:sz w:val="24"/>
          <w:szCs w:val="24"/>
        </w:rPr>
        <w:t>να είναι μεγαλύτερ</w:t>
      </w:r>
      <w:r w:rsidR="00EF7770">
        <w:rPr>
          <w:rFonts w:eastAsiaTheme="minorEastAsia"/>
          <w:sz w:val="24"/>
          <w:szCs w:val="24"/>
        </w:rPr>
        <w:t>ο</w:t>
      </w:r>
      <w:r w:rsidR="00EC63BA">
        <w:rPr>
          <w:rFonts w:eastAsiaTheme="minorEastAsia"/>
          <w:sz w:val="24"/>
          <w:szCs w:val="24"/>
        </w:rPr>
        <w:t xml:space="preserve"> </w:t>
      </w:r>
      <w:r w:rsidR="00EF7770">
        <w:rPr>
          <w:rFonts w:eastAsiaTheme="minorEastAsia"/>
          <w:sz w:val="24"/>
          <w:szCs w:val="24"/>
        </w:rPr>
        <w:t xml:space="preserve">του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 w:rsidR="00EC63BA">
        <w:rPr>
          <w:rFonts w:eastAsiaTheme="minorEastAsia"/>
          <w:sz w:val="24"/>
          <w:szCs w:val="24"/>
        </w:rPr>
        <w:t xml:space="preserve"> είναι </w:t>
      </w:r>
      <w:r w:rsidR="004E4B00">
        <w:rPr>
          <w:rFonts w:eastAsiaTheme="minorEastAsia"/>
          <w:sz w:val="24"/>
          <w:szCs w:val="24"/>
        </w:rPr>
        <w:t xml:space="preserve">κατά προσέγγιση </w:t>
      </w:r>
      <w:r w:rsidR="00EC63BA">
        <w:rPr>
          <w:rFonts w:eastAsiaTheme="minorEastAsia"/>
          <w:sz w:val="24"/>
          <w:szCs w:val="24"/>
        </w:rPr>
        <w:t xml:space="preserve">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0,5</m:t>
        </m:r>
      </m:oMath>
      <w:r w:rsidR="00DE7E70" w:rsidRPr="00DE7E70">
        <w:rPr>
          <w:rFonts w:eastAsiaTheme="minorEastAsia"/>
          <w:sz w:val="24"/>
          <w:szCs w:val="24"/>
        </w:rPr>
        <w:t>.</w:t>
      </w:r>
    </w:p>
    <w:p w14:paraId="3672DE0B" w14:textId="7D05E741" w:rsidR="00EC63BA" w:rsidRDefault="003F0ADA" w:rsidP="00EC63BA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3F0ADA">
        <w:rPr>
          <w:sz w:val="24"/>
          <w:szCs w:val="24"/>
        </w:rPr>
        <w:t xml:space="preserve">. </w:t>
      </w:r>
      <w:bookmarkStart w:id="0" w:name="_Hlk132394930"/>
      <w:r w:rsidR="00EC63BA">
        <w:rPr>
          <w:sz w:val="24"/>
          <w:szCs w:val="24"/>
        </w:rPr>
        <w:t xml:space="preserve">Επιπλέον δίνεται ότι η πιθανότητα η τιμή του ελαιόλαδου </w:t>
      </w:r>
      <w:r w:rsidR="00473828">
        <w:rPr>
          <w:sz w:val="24"/>
          <w:szCs w:val="24"/>
        </w:rPr>
        <w:t xml:space="preserve">σε τυχαία επιχείρηση της </w:t>
      </w:r>
      <w:r w:rsidR="0001386E">
        <w:rPr>
          <w:sz w:val="24"/>
          <w:szCs w:val="24"/>
        </w:rPr>
        <w:t>χώρα</w:t>
      </w:r>
      <w:r w:rsidR="00473828">
        <w:rPr>
          <w:sz w:val="24"/>
          <w:szCs w:val="24"/>
        </w:rPr>
        <w:t>ς</w:t>
      </w:r>
      <w:r w:rsidR="0001386E">
        <w:rPr>
          <w:sz w:val="24"/>
          <w:szCs w:val="24"/>
        </w:rPr>
        <w:t xml:space="preserve"> Α </w:t>
      </w:r>
      <w:r w:rsidR="00EC63BA">
        <w:rPr>
          <w:sz w:val="24"/>
          <w:szCs w:val="24"/>
        </w:rPr>
        <w:t xml:space="preserve">να είναι στο διάστημα </w:t>
      </w:r>
      <m:oMath>
        <m:r>
          <w:rPr>
            <w:rFonts w:ascii="Cambria Math" w:hAnsi="Cambria Math"/>
            <w:sz w:val="24"/>
            <w:szCs w:val="24"/>
          </w:rPr>
          <m:t>(5,  5,6)</m:t>
        </m:r>
      </m:oMath>
      <w:r w:rsidR="00EC63BA">
        <w:rPr>
          <w:rFonts w:eastAsiaTheme="minorEastAsia"/>
          <w:sz w:val="24"/>
          <w:szCs w:val="24"/>
        </w:rPr>
        <w:t xml:space="preserve"> 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0,475</m:t>
        </m:r>
      </m:oMath>
      <w:r w:rsidR="00B0095C">
        <w:rPr>
          <w:rFonts w:eastAsiaTheme="minorEastAsia"/>
          <w:sz w:val="24"/>
          <w:szCs w:val="24"/>
        </w:rPr>
        <w:t xml:space="preserve"> περίπου</w:t>
      </w:r>
      <w:r w:rsidR="00EC63BA">
        <w:rPr>
          <w:rFonts w:eastAsiaTheme="minorEastAsia"/>
          <w:sz w:val="24"/>
          <w:szCs w:val="24"/>
        </w:rPr>
        <w:t>.</w:t>
      </w:r>
      <w:bookmarkEnd w:id="0"/>
      <w:r w:rsidR="00473828">
        <w:rPr>
          <w:rFonts w:eastAsiaTheme="minorEastAsia"/>
          <w:sz w:val="24"/>
          <w:szCs w:val="24"/>
        </w:rPr>
        <w:t xml:space="preserve"> Αυτό σημαίνει ότι η πιθανότητα το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="00473828">
        <w:rPr>
          <w:rFonts w:eastAsiaTheme="minorEastAsia"/>
          <w:sz w:val="24"/>
          <w:szCs w:val="24"/>
        </w:rPr>
        <w:t xml:space="preserve"> να ανήκει στο </w:t>
      </w:r>
      <m:oMath>
        <m:r>
          <w:rPr>
            <w:rFonts w:ascii="Cambria Math" w:eastAsiaTheme="minorEastAsia" w:hAnsi="Cambria Math"/>
            <w:sz w:val="24"/>
            <w:szCs w:val="24"/>
          </w:rPr>
          <m:t>(5,  5,6)</m:t>
        </m:r>
      </m:oMath>
      <w:r w:rsidR="00473828"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0,475</m:t>
        </m:r>
      </m:oMath>
      <w:r w:rsidR="00473828">
        <w:rPr>
          <w:rFonts w:eastAsiaTheme="minorEastAsia"/>
          <w:sz w:val="24"/>
          <w:szCs w:val="24"/>
        </w:rPr>
        <w:t xml:space="preserve"> περίπου.</w:t>
      </w:r>
    </w:p>
    <w:p w14:paraId="44C100AF" w14:textId="383BDCC2" w:rsidR="00EC63BA" w:rsidRDefault="00EC63BA" w:rsidP="00EC63BA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Άρα η πιθανότητα </w:t>
      </w:r>
      <w:r w:rsidR="00473828">
        <w:rPr>
          <w:rFonts w:eastAsiaTheme="minorEastAsia"/>
          <w:sz w:val="24"/>
          <w:szCs w:val="24"/>
        </w:rPr>
        <w:t xml:space="preserve">να ισχύει </w:t>
      </w:r>
      <m:oMath>
        <m:r>
          <w:rPr>
            <w:rFonts w:ascii="Cambria Math" w:eastAsiaTheme="minorEastAsia" w:hAnsi="Cambria Math"/>
            <w:sz w:val="24"/>
            <w:szCs w:val="24"/>
          </w:rPr>
          <m:t>Τ&gt;5,6</m:t>
        </m:r>
      </m:oMath>
      <w:r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0,50-0,475=0,025</m:t>
        </m:r>
      </m:oMath>
      <w:r w:rsidR="00B0095C">
        <w:rPr>
          <w:rFonts w:eastAsiaTheme="minorEastAsia"/>
          <w:sz w:val="24"/>
          <w:szCs w:val="24"/>
        </w:rPr>
        <w:t xml:space="preserve"> περίπου</w:t>
      </w:r>
      <w:r>
        <w:rPr>
          <w:rFonts w:eastAsiaTheme="minorEastAsia"/>
          <w:sz w:val="24"/>
          <w:szCs w:val="24"/>
        </w:rPr>
        <w:t>.</w:t>
      </w:r>
    </w:p>
    <w:p w14:paraId="4346EDB3" w14:textId="5E689AF9" w:rsidR="00B0095C" w:rsidRDefault="003F0ADA" w:rsidP="00E73AE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iii</w:t>
      </w:r>
      <w:r w:rsidRPr="003F0ADA">
        <w:rPr>
          <w:rFonts w:eastAsiaTheme="minorEastAsia"/>
          <w:sz w:val="24"/>
          <w:szCs w:val="24"/>
        </w:rPr>
        <w:t>.</w:t>
      </w:r>
      <w:r w:rsidR="00EC63BA">
        <w:rPr>
          <w:rFonts w:eastAsiaTheme="minorEastAsia"/>
          <w:sz w:val="24"/>
          <w:szCs w:val="24"/>
        </w:rPr>
        <w:t xml:space="preserve"> </w:t>
      </w:r>
      <w:r w:rsidR="00AC4592">
        <w:rPr>
          <w:rFonts w:eastAsiaTheme="minorEastAsia"/>
          <w:sz w:val="24"/>
          <w:szCs w:val="24"/>
        </w:rPr>
        <w:t xml:space="preserve">Αν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AC4592">
        <w:rPr>
          <w:rFonts w:eastAsiaTheme="minorEastAsia"/>
          <w:sz w:val="24"/>
          <w:szCs w:val="24"/>
        </w:rPr>
        <w:t xml:space="preserve"> είναι η τυπική απόκλιση της κατανομής</w:t>
      </w:r>
      <w:r w:rsidR="00DE7E70">
        <w:rPr>
          <w:rFonts w:eastAsiaTheme="minorEastAsia"/>
          <w:sz w:val="24"/>
          <w:szCs w:val="24"/>
        </w:rPr>
        <w:t xml:space="preserve"> (και εφόσον </w:t>
      </w:r>
      <m:oMath>
        <m:r>
          <w:rPr>
            <w:rFonts w:ascii="Cambria Math" w:eastAsiaTheme="minorEastAsia" w:hAnsi="Cambria Math"/>
            <w:sz w:val="24"/>
            <w:szCs w:val="24"/>
          </w:rPr>
          <m:t>μ=5</m:t>
        </m:r>
      </m:oMath>
      <w:r w:rsidR="00DE7E70">
        <w:rPr>
          <w:rFonts w:eastAsiaTheme="minorEastAsia"/>
          <w:sz w:val="24"/>
          <w:szCs w:val="24"/>
        </w:rPr>
        <w:t>)</w:t>
      </w:r>
      <w:r w:rsidR="00AC4592">
        <w:rPr>
          <w:rFonts w:eastAsiaTheme="minorEastAsia"/>
          <w:sz w:val="24"/>
          <w:szCs w:val="24"/>
        </w:rPr>
        <w:t xml:space="preserve">, τότε </w:t>
      </w:r>
      <w:r w:rsidR="00DE7E70">
        <w:rPr>
          <w:rFonts w:eastAsiaTheme="minorEastAsia"/>
          <w:sz w:val="24"/>
          <w:szCs w:val="24"/>
        </w:rPr>
        <w:t xml:space="preserve">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(5, 5+2σ)</m:t>
        </m:r>
      </m:oMath>
      <w:r w:rsidR="00DE7E70">
        <w:rPr>
          <w:rFonts w:eastAsiaTheme="minorEastAsia"/>
          <w:sz w:val="24"/>
          <w:szCs w:val="24"/>
        </w:rPr>
        <w:t xml:space="preserve"> ανήκει περίπου το </w:t>
      </w:r>
      <m:oMath>
        <m:r>
          <w:rPr>
            <w:rFonts w:ascii="Cambria Math" w:eastAsiaTheme="minorEastAsia" w:hAnsi="Cambria Math"/>
            <w:sz w:val="24"/>
            <w:szCs w:val="24"/>
          </w:rPr>
          <m:t>47,5%</m:t>
        </m:r>
      </m:oMath>
      <w:r w:rsidR="00DE7E70">
        <w:rPr>
          <w:rFonts w:eastAsiaTheme="minorEastAsia"/>
          <w:sz w:val="24"/>
          <w:szCs w:val="24"/>
        </w:rPr>
        <w:t xml:space="preserve"> </w:t>
      </w:r>
      <w:r w:rsidR="005546F9">
        <w:rPr>
          <w:rFonts w:eastAsiaTheme="minorEastAsia"/>
          <w:sz w:val="24"/>
          <w:szCs w:val="24"/>
        </w:rPr>
        <w:t>των στοιχείων της παραπάνω κατανομής</w:t>
      </w:r>
      <w:r w:rsidR="00DE7E70">
        <w:rPr>
          <w:rFonts w:eastAsiaTheme="minorEastAsia"/>
          <w:sz w:val="24"/>
          <w:szCs w:val="24"/>
        </w:rPr>
        <w:t xml:space="preserve">. Άρα </w:t>
      </w:r>
      <w:r w:rsidR="00AC4592">
        <w:rPr>
          <w:rFonts w:eastAsiaTheme="minorEastAsia"/>
          <w:sz w:val="24"/>
          <w:szCs w:val="24"/>
        </w:rPr>
        <w:t xml:space="preserve">η πιθανότητα η τιμή του ελαιόλαδου </w:t>
      </w:r>
      <w:r w:rsidR="00473828">
        <w:rPr>
          <w:rFonts w:eastAsiaTheme="minorEastAsia"/>
          <w:sz w:val="24"/>
          <w:szCs w:val="24"/>
        </w:rPr>
        <w:t xml:space="preserve">της τυχαίας επιχείρησης στη χώρα Α </w:t>
      </w:r>
      <w:r w:rsidR="00AC4592">
        <w:rPr>
          <w:rFonts w:eastAsiaTheme="minorEastAsia"/>
          <w:sz w:val="24"/>
          <w:szCs w:val="24"/>
        </w:rPr>
        <w:t xml:space="preserve">να είναι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(5,  5+2σ)</m:t>
        </m:r>
      </m:oMath>
      <w:r w:rsidR="00AC4592"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0,475</m:t>
        </m:r>
      </m:oMath>
      <w:r w:rsidR="00B0095C">
        <w:rPr>
          <w:rFonts w:eastAsiaTheme="minorEastAsia"/>
          <w:sz w:val="24"/>
          <w:szCs w:val="24"/>
        </w:rPr>
        <w:t xml:space="preserve"> περίπου</w:t>
      </w:r>
      <w:r w:rsidR="00EC63BA">
        <w:rPr>
          <w:rFonts w:eastAsiaTheme="minorEastAsia"/>
          <w:sz w:val="24"/>
          <w:szCs w:val="24"/>
        </w:rPr>
        <w:t xml:space="preserve">, </w:t>
      </w:r>
      <w:r w:rsidR="00B0095C">
        <w:rPr>
          <w:rFonts w:eastAsiaTheme="minorEastAsia"/>
          <w:sz w:val="24"/>
          <w:szCs w:val="24"/>
        </w:rPr>
        <w:t xml:space="preserve">δηλαδή </w:t>
      </w:r>
      <w:r w:rsidR="00EC63BA">
        <w:rPr>
          <w:rFonts w:eastAsiaTheme="minorEastAsia"/>
          <w:sz w:val="24"/>
          <w:szCs w:val="24"/>
        </w:rPr>
        <w:t xml:space="preserve">ίση με την πιθανότητα η τιμή του ελαιόλαδου να είναι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(5,  5,6)</m:t>
        </m:r>
      </m:oMath>
      <w:r w:rsidR="00EC63B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</w:p>
    <w:p w14:paraId="00B57737" w14:textId="6AFE927E" w:rsidR="00AC4592" w:rsidRDefault="00EC63BA" w:rsidP="00E73AE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Άρα </w:t>
      </w:r>
      <m:oMath>
        <m:r>
          <w:rPr>
            <w:rFonts w:ascii="Cambria Math" w:eastAsiaTheme="minorEastAsia" w:hAnsi="Cambria Math"/>
            <w:sz w:val="24"/>
            <w:szCs w:val="24"/>
          </w:rPr>
          <m:t>5+2σ=5,6</m:t>
        </m:r>
      </m:oMath>
      <w:r>
        <w:rPr>
          <w:rFonts w:eastAsiaTheme="minorEastAsia"/>
          <w:sz w:val="24"/>
          <w:szCs w:val="24"/>
        </w:rPr>
        <w:t xml:space="preserve"> ή </w:t>
      </w:r>
      <m:oMath>
        <m:r>
          <w:rPr>
            <w:rFonts w:ascii="Cambria Math" w:eastAsiaTheme="minorEastAsia" w:hAnsi="Cambria Math"/>
            <w:sz w:val="24"/>
            <w:szCs w:val="24"/>
          </w:rPr>
          <m:t>2σ=0,6</m:t>
        </m:r>
      </m:oMath>
      <w:r>
        <w:rPr>
          <w:rFonts w:eastAsiaTheme="minorEastAsia"/>
          <w:sz w:val="24"/>
          <w:szCs w:val="24"/>
        </w:rPr>
        <w:t xml:space="preserve"> ή </w:t>
      </w:r>
      <m:oMath>
        <m:r>
          <w:rPr>
            <w:rFonts w:ascii="Cambria Math" w:eastAsiaTheme="minorEastAsia" w:hAnsi="Cambria Math"/>
            <w:sz w:val="24"/>
            <w:szCs w:val="24"/>
          </w:rPr>
          <m:t>σ=0,3</m:t>
        </m:r>
      </m:oMath>
      <w:r>
        <w:rPr>
          <w:rFonts w:eastAsiaTheme="minorEastAsia"/>
          <w:sz w:val="24"/>
          <w:szCs w:val="24"/>
        </w:rPr>
        <w:t>.</w:t>
      </w:r>
    </w:p>
    <w:p w14:paraId="2E6F1F99" w14:textId="0E12FAF4" w:rsidR="00EC63BA" w:rsidRDefault="003F0ADA" w:rsidP="00E73AE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β</w:t>
      </w:r>
      <w:r w:rsidR="00EC63BA">
        <w:rPr>
          <w:rFonts w:eastAsiaTheme="minorEastAsia"/>
          <w:sz w:val="24"/>
          <w:szCs w:val="24"/>
        </w:rPr>
        <w:t xml:space="preserve">)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μ-σ=5-0,3=4,7</m:t>
        </m:r>
      </m:oMath>
      <w:r w:rsidR="00EC63BA">
        <w:rPr>
          <w:rFonts w:eastAsiaTheme="minorEastAsia"/>
          <w:sz w:val="24"/>
          <w:szCs w:val="24"/>
        </w:rPr>
        <w:t>.</w:t>
      </w:r>
    </w:p>
    <w:p w14:paraId="474A6150" w14:textId="7CAD007D" w:rsidR="005C1018" w:rsidRDefault="00473828" w:rsidP="00E73AE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Στο διάστημα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μ-σ,  μ</m:t>
            </m:r>
          </m:e>
        </m:d>
      </m:oMath>
      <w:r>
        <w:rPr>
          <w:rFonts w:eastAsiaTheme="minorEastAsia"/>
          <w:sz w:val="24"/>
          <w:szCs w:val="24"/>
        </w:rPr>
        <w:t xml:space="preserve"> ή </w:t>
      </w:r>
      <m:oMath>
        <m:r>
          <w:rPr>
            <w:rFonts w:ascii="Cambria Math" w:eastAsiaTheme="minorEastAsia" w:hAnsi="Cambria Math"/>
            <w:sz w:val="24"/>
            <w:szCs w:val="24"/>
          </w:rPr>
          <m:t>(4,7,   5)</m:t>
        </m:r>
      </m:oMath>
      <w:r>
        <w:rPr>
          <w:rFonts w:eastAsiaTheme="minorEastAsia"/>
          <w:sz w:val="24"/>
          <w:szCs w:val="24"/>
        </w:rPr>
        <w:t xml:space="preserve"> βρίσκεται </w:t>
      </w:r>
      <w:r w:rsidR="004E4B00">
        <w:rPr>
          <w:rFonts w:eastAsiaTheme="minorEastAsia"/>
          <w:sz w:val="24"/>
          <w:szCs w:val="24"/>
        </w:rPr>
        <w:t xml:space="preserve">περίπου </w:t>
      </w:r>
      <w:r>
        <w:rPr>
          <w:rFonts w:eastAsiaTheme="minorEastAsia"/>
          <w:sz w:val="24"/>
          <w:szCs w:val="24"/>
        </w:rPr>
        <w:t xml:space="preserve">το </w:t>
      </w:r>
      <m:oMath>
        <m:r>
          <w:rPr>
            <w:rFonts w:ascii="Cambria Math" w:eastAsiaTheme="minorEastAsia" w:hAnsi="Cambria Math"/>
            <w:sz w:val="24"/>
            <w:szCs w:val="24"/>
          </w:rPr>
          <m:t>34%</m:t>
        </m:r>
      </m:oMath>
      <w:r>
        <w:rPr>
          <w:rFonts w:eastAsiaTheme="minorEastAsia"/>
          <w:sz w:val="24"/>
          <w:szCs w:val="24"/>
        </w:rPr>
        <w:t xml:space="preserve"> των </w:t>
      </w:r>
      <w:r w:rsidR="005546F9">
        <w:rPr>
          <w:rFonts w:eastAsiaTheme="minorEastAsia"/>
          <w:sz w:val="24"/>
          <w:szCs w:val="24"/>
        </w:rPr>
        <w:t>στοιχείων της παραπάνω κατανομής</w:t>
      </w:r>
      <w:r>
        <w:rPr>
          <w:rFonts w:eastAsiaTheme="minorEastAsia"/>
          <w:sz w:val="24"/>
          <w:szCs w:val="24"/>
        </w:rPr>
        <w:t>, άρα η</w:t>
      </w:r>
      <w:r w:rsidR="00EC63BA">
        <w:rPr>
          <w:rFonts w:eastAsiaTheme="minorEastAsia"/>
          <w:sz w:val="24"/>
          <w:szCs w:val="24"/>
        </w:rPr>
        <w:t xml:space="preserve"> πιθανότητα η τιμή του ελαιόλαδου στη</w:t>
      </w:r>
      <w:r>
        <w:rPr>
          <w:rFonts w:eastAsiaTheme="minorEastAsia"/>
          <w:sz w:val="24"/>
          <w:szCs w:val="24"/>
        </w:rPr>
        <w:t>ν τυχαία επιχείρηση της</w:t>
      </w:r>
      <w:r w:rsidR="00EC63BA">
        <w:rPr>
          <w:rFonts w:eastAsiaTheme="minorEastAsia"/>
          <w:sz w:val="24"/>
          <w:szCs w:val="24"/>
        </w:rPr>
        <w:t xml:space="preserve"> χώρα</w:t>
      </w:r>
      <w:r>
        <w:rPr>
          <w:rFonts w:eastAsiaTheme="minorEastAsia"/>
          <w:sz w:val="24"/>
          <w:szCs w:val="24"/>
        </w:rPr>
        <w:t>ς</w:t>
      </w:r>
      <w:r w:rsidR="00EC63BA">
        <w:rPr>
          <w:rFonts w:eastAsiaTheme="minorEastAsia"/>
          <w:sz w:val="24"/>
          <w:szCs w:val="24"/>
        </w:rPr>
        <w:t xml:space="preserve"> Α να είναι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(4,7,   5)</m:t>
        </m:r>
      </m:oMath>
      <w:r w:rsidR="00B7586F">
        <w:rPr>
          <w:rFonts w:eastAsiaTheme="minorEastAsia"/>
          <w:sz w:val="24"/>
          <w:szCs w:val="24"/>
        </w:rPr>
        <w:t xml:space="preserve"> </w:t>
      </w:r>
      <w:r w:rsidR="00EC63BA">
        <w:rPr>
          <w:rFonts w:eastAsiaTheme="minorEastAsia"/>
          <w:sz w:val="24"/>
          <w:szCs w:val="24"/>
        </w:rPr>
        <w:t xml:space="preserve">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0,34</m:t>
        </m:r>
      </m:oMath>
      <w:r w:rsidR="00B0095C">
        <w:rPr>
          <w:rFonts w:eastAsiaTheme="minorEastAsia"/>
          <w:sz w:val="24"/>
          <w:szCs w:val="24"/>
        </w:rPr>
        <w:t xml:space="preserve"> περίπου</w:t>
      </w:r>
      <w:r w:rsidR="00EC63BA">
        <w:rPr>
          <w:rFonts w:eastAsiaTheme="minorEastAsia"/>
          <w:sz w:val="24"/>
          <w:szCs w:val="24"/>
        </w:rPr>
        <w:t>, δηλαδή</w:t>
      </w:r>
      <w:r w:rsidR="004E4B00">
        <w:rPr>
          <w:rFonts w:eastAsiaTheme="minorEastAsia"/>
          <w:sz w:val="24"/>
          <w:szCs w:val="24"/>
        </w:rPr>
        <w:t xml:space="preserve"> προσεγγιστικά</w:t>
      </w:r>
      <w:r w:rsidR="00EC63BA">
        <w:rPr>
          <w:rFonts w:eastAsiaTheme="minorEastAsia"/>
          <w:sz w:val="24"/>
          <w:szCs w:val="24"/>
        </w:rPr>
        <w:t xml:space="preserve"> ίση με την πιθανότητα να είναι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(Χ,  5)</m:t>
        </m:r>
      </m:oMath>
      <w:r w:rsidR="00EC63BA">
        <w:rPr>
          <w:rFonts w:eastAsiaTheme="minorEastAsia"/>
          <w:sz w:val="24"/>
          <w:szCs w:val="24"/>
        </w:rPr>
        <w:t xml:space="preserve">. Άρα </w:t>
      </w:r>
      <w:r w:rsidR="00B0095C">
        <w:rPr>
          <w:rFonts w:eastAsiaTheme="minorEastAsia"/>
          <w:sz w:val="24"/>
          <w:szCs w:val="24"/>
        </w:rPr>
        <w:t xml:space="preserve">μπορούμε να πούμε ότι </w:t>
      </w:r>
      <m:oMath>
        <m:r>
          <w:rPr>
            <w:rFonts w:ascii="Cambria Math" w:eastAsiaTheme="minorEastAsia" w:hAnsi="Cambria Math"/>
            <w:sz w:val="24"/>
            <w:szCs w:val="24"/>
          </w:rPr>
          <m:t>Χ=4,7</m:t>
        </m:r>
      </m:oMath>
      <w:r w:rsidR="004E4B00">
        <w:rPr>
          <w:rFonts w:eastAsiaTheme="minorEastAsia"/>
          <w:sz w:val="24"/>
          <w:szCs w:val="24"/>
        </w:rPr>
        <w:t>, κατά προσέγγιση</w:t>
      </w:r>
      <w:r w:rsidR="00B0095C">
        <w:rPr>
          <w:rFonts w:eastAsiaTheme="minorEastAsia"/>
          <w:sz w:val="24"/>
          <w:szCs w:val="24"/>
        </w:rPr>
        <w:t>.</w:t>
      </w:r>
    </w:p>
    <w:sectPr w:rsidR="005C101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AC4C" w14:textId="77777777" w:rsidR="003F515F" w:rsidRDefault="003F515F" w:rsidP="005E6BE2">
      <w:r>
        <w:separator/>
      </w:r>
    </w:p>
  </w:endnote>
  <w:endnote w:type="continuationSeparator" w:id="0">
    <w:p w14:paraId="4473945A" w14:textId="77777777" w:rsidR="003F515F" w:rsidRDefault="003F515F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3AE7" w14:textId="77777777" w:rsidR="003F515F" w:rsidRDefault="003F515F" w:rsidP="005E6BE2">
      <w:r>
        <w:separator/>
      </w:r>
    </w:p>
  </w:footnote>
  <w:footnote w:type="continuationSeparator" w:id="0">
    <w:p w14:paraId="4BA14BFA" w14:textId="77777777" w:rsidR="003F515F" w:rsidRDefault="003F515F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6039"/>
    <w:multiLevelType w:val="hybridMultilevel"/>
    <w:tmpl w:val="6B1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61866">
    <w:abstractNumId w:val="3"/>
  </w:num>
  <w:num w:numId="2" w16cid:durableId="236481424">
    <w:abstractNumId w:val="2"/>
  </w:num>
  <w:num w:numId="3" w16cid:durableId="1295331382">
    <w:abstractNumId w:val="0"/>
  </w:num>
  <w:num w:numId="4" w16cid:durableId="14306409">
    <w:abstractNumId w:val="1"/>
  </w:num>
  <w:num w:numId="5" w16cid:durableId="842550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9"/>
    <w:rsid w:val="0001386E"/>
    <w:rsid w:val="00064174"/>
    <w:rsid w:val="00070A50"/>
    <w:rsid w:val="00094A65"/>
    <w:rsid w:val="000F26B8"/>
    <w:rsid w:val="000F353F"/>
    <w:rsid w:val="00105218"/>
    <w:rsid w:val="00132623"/>
    <w:rsid w:val="00135928"/>
    <w:rsid w:val="00146532"/>
    <w:rsid w:val="001649AD"/>
    <w:rsid w:val="00194F41"/>
    <w:rsid w:val="001A4759"/>
    <w:rsid w:val="001E7E63"/>
    <w:rsid w:val="001F0296"/>
    <w:rsid w:val="0020192E"/>
    <w:rsid w:val="002050CC"/>
    <w:rsid w:val="002179A5"/>
    <w:rsid w:val="00223546"/>
    <w:rsid w:val="00284412"/>
    <w:rsid w:val="002878A9"/>
    <w:rsid w:val="003619A9"/>
    <w:rsid w:val="003C7AA3"/>
    <w:rsid w:val="003F0ADA"/>
    <w:rsid w:val="003F515F"/>
    <w:rsid w:val="004052EF"/>
    <w:rsid w:val="00415281"/>
    <w:rsid w:val="00415408"/>
    <w:rsid w:val="00473828"/>
    <w:rsid w:val="00483629"/>
    <w:rsid w:val="00485991"/>
    <w:rsid w:val="004E4B00"/>
    <w:rsid w:val="00510169"/>
    <w:rsid w:val="005546F9"/>
    <w:rsid w:val="00572722"/>
    <w:rsid w:val="005A6D79"/>
    <w:rsid w:val="005B24EF"/>
    <w:rsid w:val="005C1018"/>
    <w:rsid w:val="005C33E6"/>
    <w:rsid w:val="005E2038"/>
    <w:rsid w:val="005E6BE2"/>
    <w:rsid w:val="006332F7"/>
    <w:rsid w:val="006631E1"/>
    <w:rsid w:val="0075669D"/>
    <w:rsid w:val="007B2B90"/>
    <w:rsid w:val="007E687E"/>
    <w:rsid w:val="00817B49"/>
    <w:rsid w:val="00853CF0"/>
    <w:rsid w:val="00882177"/>
    <w:rsid w:val="00885EA6"/>
    <w:rsid w:val="008943A4"/>
    <w:rsid w:val="008B63BC"/>
    <w:rsid w:val="008C0797"/>
    <w:rsid w:val="008C62A2"/>
    <w:rsid w:val="008F2D61"/>
    <w:rsid w:val="008F6B15"/>
    <w:rsid w:val="008F75B7"/>
    <w:rsid w:val="00916393"/>
    <w:rsid w:val="00970547"/>
    <w:rsid w:val="00970FB2"/>
    <w:rsid w:val="00990B49"/>
    <w:rsid w:val="009B0BA6"/>
    <w:rsid w:val="009B7786"/>
    <w:rsid w:val="009B79D2"/>
    <w:rsid w:val="009E3A57"/>
    <w:rsid w:val="009F5C2B"/>
    <w:rsid w:val="00A06485"/>
    <w:rsid w:val="00A47B23"/>
    <w:rsid w:val="00A92788"/>
    <w:rsid w:val="00AA5C99"/>
    <w:rsid w:val="00AC4592"/>
    <w:rsid w:val="00B0089C"/>
    <w:rsid w:val="00B0095C"/>
    <w:rsid w:val="00B21154"/>
    <w:rsid w:val="00B60D42"/>
    <w:rsid w:val="00B7586F"/>
    <w:rsid w:val="00B863C8"/>
    <w:rsid w:val="00BE4A04"/>
    <w:rsid w:val="00C17198"/>
    <w:rsid w:val="00C45669"/>
    <w:rsid w:val="00C53625"/>
    <w:rsid w:val="00C54192"/>
    <w:rsid w:val="00C62618"/>
    <w:rsid w:val="00C6709E"/>
    <w:rsid w:val="00C92D39"/>
    <w:rsid w:val="00CB7316"/>
    <w:rsid w:val="00CD1A57"/>
    <w:rsid w:val="00D32A7F"/>
    <w:rsid w:val="00D45570"/>
    <w:rsid w:val="00DA5036"/>
    <w:rsid w:val="00DC464D"/>
    <w:rsid w:val="00DC5E75"/>
    <w:rsid w:val="00DE7E70"/>
    <w:rsid w:val="00E21585"/>
    <w:rsid w:val="00E36F2E"/>
    <w:rsid w:val="00E37162"/>
    <w:rsid w:val="00E73AE7"/>
    <w:rsid w:val="00E974C8"/>
    <w:rsid w:val="00EC4DAC"/>
    <w:rsid w:val="00EC63BA"/>
    <w:rsid w:val="00ED3F87"/>
    <w:rsid w:val="00ED7C39"/>
    <w:rsid w:val="00EF7770"/>
    <w:rsid w:val="00F124BF"/>
    <w:rsid w:val="00F178BD"/>
    <w:rsid w:val="00F5289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91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4" ma:contentTypeDescription="Create a new document." ma:contentTypeScope="" ma:versionID="49db9896c6a2bc2799f0e2d31858e602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E35A2-2AAF-4ADD-8386-FC7C9299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template_thema_2_3_4_lysi.dotx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2022-11-08T05:28:00Z</dcterms:created>
  <dcterms:modified xsi:type="dcterms:W3CDTF">2023-04-19T04:31:00Z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