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8025" w14:textId="5A10FFF2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CEBFBFA" w14:textId="3D944E24" w:rsidR="005F360B" w:rsidRDefault="005F360B" w:rsidP="005F36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372E85">
        <w:rPr>
          <w:sz w:val="24"/>
          <w:szCs w:val="24"/>
        </w:rPr>
        <w:t>Αντικαθιστώντας έχουμε:</w:t>
      </w:r>
    </w:p>
    <w:p w14:paraId="33B0F381" w14:textId="3B5958E0" w:rsidR="005F360B" w:rsidRDefault="005F360B" w:rsidP="005F360B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μ+2σ=8+2∙0,5=9</m:t>
          </m:r>
        </m:oMath>
      </m:oMathPara>
    </w:p>
    <w:p w14:paraId="5773AEB1" w14:textId="6AB2D4DC" w:rsidR="005F360B" w:rsidRPr="005F360B" w:rsidRDefault="005F360B" w:rsidP="005F360B">
      <w:pPr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μ-2σ=8-2∙0,5=7</m:t>
          </m:r>
        </m:oMath>
      </m:oMathPara>
    </w:p>
    <w:p w14:paraId="667CA931" w14:textId="77777777" w:rsidR="005F360B" w:rsidRDefault="005F360B" w:rsidP="005F360B">
      <w:pPr>
        <w:spacing w:line="360" w:lineRule="auto"/>
        <w:jc w:val="center"/>
        <w:rPr>
          <w:sz w:val="24"/>
          <w:szCs w:val="24"/>
        </w:rPr>
      </w:pPr>
    </w:p>
    <w:p w14:paraId="78008B62" w14:textId="67443CA0" w:rsidR="005F360B" w:rsidRDefault="005F360B" w:rsidP="005F360B">
      <w:pPr>
        <w:spacing w:line="360" w:lineRule="auto"/>
        <w:jc w:val="center"/>
        <w:rPr>
          <w:sz w:val="24"/>
          <w:szCs w:val="24"/>
        </w:rPr>
      </w:pPr>
    </w:p>
    <w:p w14:paraId="3DED281D" w14:textId="4CC550AF" w:rsidR="00372E85" w:rsidRDefault="005F360B" w:rsidP="00372E85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β)</w:t>
      </w:r>
      <w:r w:rsidRPr="005F360B">
        <w:rPr>
          <w:sz w:val="24"/>
          <w:szCs w:val="24"/>
        </w:rPr>
        <w:t xml:space="preserve"> </w:t>
      </w:r>
      <w:r w:rsidR="00372E85">
        <w:rPr>
          <w:sz w:val="24"/>
          <w:szCs w:val="24"/>
        </w:rPr>
        <w:t xml:space="preserve">Το </w:t>
      </w:r>
      <m:oMath>
        <m:r>
          <w:rPr>
            <w:rFonts w:ascii="Cambria Math" w:hAnsi="Cambria Math"/>
            <w:sz w:val="24"/>
            <w:szCs w:val="24"/>
          </w:rPr>
          <m:t>(μ-2σ, μ+2σ)</m:t>
        </m:r>
      </m:oMath>
      <w:r w:rsidR="00372E85">
        <w:rPr>
          <w:rFonts w:eastAsiaTheme="minorEastAsia"/>
          <w:sz w:val="24"/>
          <w:szCs w:val="24"/>
        </w:rPr>
        <w:t xml:space="preserve"> αντιστοιχεί στο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7, 9</m:t>
            </m:r>
          </m:e>
        </m:d>
      </m:oMath>
      <w:r w:rsidR="00372E85">
        <w:rPr>
          <w:rFonts w:eastAsiaTheme="minorEastAsia"/>
          <w:sz w:val="24"/>
          <w:szCs w:val="24"/>
        </w:rPr>
        <w:t xml:space="preserve"> και το </w:t>
      </w:r>
      <m:oMath>
        <m:r>
          <w:rPr>
            <w:rFonts w:ascii="Cambria Math" w:eastAsiaTheme="minorEastAsia" w:hAnsi="Cambria Math"/>
            <w:sz w:val="24"/>
            <w:szCs w:val="24"/>
          </w:rPr>
          <m:t>(μ, μ+2σ)</m:t>
        </m:r>
      </m:oMath>
      <w:r w:rsidR="00372E85">
        <w:rPr>
          <w:rFonts w:eastAsiaTheme="minorEastAsia"/>
          <w:sz w:val="24"/>
          <w:szCs w:val="24"/>
        </w:rPr>
        <w:t xml:space="preserve"> αντιστοιχεί στο </w:t>
      </w:r>
      <m:oMath>
        <m:r>
          <w:rPr>
            <w:rFonts w:ascii="Cambria Math" w:eastAsiaTheme="minorEastAsia" w:hAnsi="Cambria Math"/>
            <w:sz w:val="24"/>
            <w:szCs w:val="24"/>
          </w:rPr>
          <m:t>(8,  9)</m:t>
        </m:r>
      </m:oMath>
      <w:r w:rsidR="00372E85">
        <w:rPr>
          <w:rFonts w:eastAsiaTheme="minorEastAsia"/>
          <w:sz w:val="24"/>
          <w:szCs w:val="24"/>
        </w:rPr>
        <w:t>.</w:t>
      </w:r>
    </w:p>
    <w:p w14:paraId="01E12656" w14:textId="1DE038BB" w:rsidR="00372E85" w:rsidRDefault="00372E85" w:rsidP="00372E8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33B35C" wp14:editId="6274A28B">
            <wp:extent cx="4308095" cy="2457907"/>
            <wp:effectExtent l="0" t="0" r="0" b="0"/>
            <wp:docPr id="1041602129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602129" name="Γραφικό 104160212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24005" r="1177" b="9478"/>
                    <a:stretch/>
                  </pic:blipFill>
                  <pic:spPr bwMode="auto">
                    <a:xfrm>
                      <a:off x="0" y="0"/>
                      <a:ext cx="4309103" cy="245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01231" w14:textId="77777777" w:rsidR="00372E85" w:rsidRDefault="00372E85" w:rsidP="00372E85">
      <w:pPr>
        <w:spacing w:line="360" w:lineRule="auto"/>
        <w:jc w:val="center"/>
        <w:rPr>
          <w:sz w:val="24"/>
          <w:szCs w:val="24"/>
        </w:rPr>
      </w:pPr>
    </w:p>
    <w:p w14:paraId="3D353770" w14:textId="1E95C495" w:rsidR="005F360B" w:rsidRPr="00474493" w:rsidRDefault="00372E85" w:rsidP="00944FD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γ) </w:t>
      </w:r>
      <w:r w:rsidR="005F360B">
        <w:rPr>
          <w:sz w:val="24"/>
          <w:szCs w:val="24"/>
        </w:rPr>
        <w:t xml:space="preserve">Η κατανάλωση του οχήματος ακολουθεί την κανονική κατανομή που αναπαρίσταται με την </w:t>
      </w:r>
      <w:proofErr w:type="spellStart"/>
      <w:r w:rsidR="005F360B">
        <w:rPr>
          <w:sz w:val="24"/>
          <w:szCs w:val="24"/>
        </w:rPr>
        <w:t>γκαουσιανή</w:t>
      </w:r>
      <w:proofErr w:type="spellEnd"/>
      <w:r w:rsidR="005F360B">
        <w:rPr>
          <w:sz w:val="24"/>
          <w:szCs w:val="24"/>
        </w:rPr>
        <w:t xml:space="preserve"> καμπύλη του παραπάνω σχήματος.</w:t>
      </w:r>
      <w:r w:rsidR="00944FDF">
        <w:rPr>
          <w:sz w:val="24"/>
          <w:szCs w:val="24"/>
        </w:rPr>
        <w:t xml:space="preserve"> Εφόσον η επιλογή της διαδρομής γίνεται τυχαία, τότε έχουμε τα εξής:</w:t>
      </w:r>
    </w:p>
    <w:p w14:paraId="6F6477A1" w14:textId="0169B743" w:rsidR="005F360B" w:rsidRDefault="005F360B" w:rsidP="005F360B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Είναι </w:t>
      </w:r>
      <m:oMath>
        <m:r>
          <w:rPr>
            <w:rFonts w:ascii="Cambria Math" w:hAnsi="Cambria Math"/>
            <w:sz w:val="24"/>
            <w:szCs w:val="24"/>
          </w:rPr>
          <m:t>μ=8</m:t>
        </m:r>
      </m:oMath>
      <w:r>
        <w:rPr>
          <w:rFonts w:eastAsiaTheme="minorEastAsia"/>
          <w:sz w:val="24"/>
          <w:szCs w:val="24"/>
        </w:rPr>
        <w:t>, άρα η</w:t>
      </w:r>
      <w:r>
        <w:rPr>
          <w:sz w:val="24"/>
          <w:szCs w:val="24"/>
        </w:rPr>
        <w:t xml:space="preserve"> πιθανότητα του ενδεχομένου «η κατανάλωση είναι μεγαλύτερη από </w:t>
      </w:r>
      <m:oMath>
        <m:r>
          <w:rPr>
            <w:rFonts w:ascii="Cambria Math" w:hAnsi="Cambria Math"/>
            <w:sz w:val="24"/>
            <w:szCs w:val="24"/>
          </w:rPr>
          <m:t>8</m:t>
        </m:r>
      </m:oMath>
      <w:r>
        <w:rPr>
          <w:rFonts w:eastAsiaTheme="minorEastAsia"/>
          <w:sz w:val="24"/>
          <w:szCs w:val="24"/>
        </w:rPr>
        <w:t xml:space="preserve"> λίτρα» 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50%</m:t>
        </m:r>
      </m:oMath>
      <w:r>
        <w:rPr>
          <w:rFonts w:eastAsiaTheme="minorEastAsia"/>
          <w:sz w:val="24"/>
          <w:szCs w:val="24"/>
        </w:rPr>
        <w:t xml:space="preserve"> ή </w:t>
      </w:r>
      <m:oMath>
        <m:r>
          <w:rPr>
            <w:rFonts w:ascii="Cambria Math" w:eastAsiaTheme="minorEastAsia" w:hAnsi="Cambria Math"/>
            <w:sz w:val="24"/>
            <w:szCs w:val="24"/>
          </w:rPr>
          <m:t>0,5</m:t>
        </m:r>
      </m:oMath>
      <w:r>
        <w:rPr>
          <w:rFonts w:eastAsiaTheme="minorEastAsia"/>
          <w:sz w:val="24"/>
          <w:szCs w:val="24"/>
        </w:rPr>
        <w:t>.</w:t>
      </w:r>
    </w:p>
    <w:p w14:paraId="1F71BC5E" w14:textId="6779F553" w:rsidR="00372E85" w:rsidRDefault="005F360B" w:rsidP="005F360B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Επίσης</w:t>
      </w:r>
      <w:r w:rsidR="00372E85">
        <w:rPr>
          <w:rFonts w:eastAsiaTheme="minorEastAsia"/>
          <w:sz w:val="24"/>
          <w:szCs w:val="24"/>
        </w:rPr>
        <w:t>, με τη βοήθεια της απάντησης του β) ερωτήματος:</w:t>
      </w:r>
    </w:p>
    <w:p w14:paraId="69055D81" w14:textId="27BC8E89" w:rsidR="005F360B" w:rsidRPr="00372E85" w:rsidRDefault="00372E85" w:rsidP="00372E85">
      <w:pPr>
        <w:pStyle w:val="a8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η </w:t>
      </w:r>
      <w:r w:rsidR="005F360B" w:rsidRPr="00372E85">
        <w:rPr>
          <w:rFonts w:eastAsiaTheme="minorEastAsia"/>
          <w:sz w:val="24"/>
          <w:szCs w:val="24"/>
        </w:rPr>
        <w:t xml:space="preserve">πιθανότητα του ενδεχομένου «η κατανάλωση ανήκει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(7, 9)</m:t>
        </m:r>
      </m:oMath>
      <w:r w:rsidR="005F360B" w:rsidRPr="00372E85">
        <w:rPr>
          <w:rFonts w:eastAsiaTheme="minorEastAsia"/>
          <w:sz w:val="24"/>
          <w:szCs w:val="24"/>
        </w:rPr>
        <w:t xml:space="preserve">» 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95%</m:t>
        </m:r>
      </m:oMath>
      <w:r>
        <w:rPr>
          <w:rFonts w:eastAsiaTheme="minorEastAsia"/>
          <w:sz w:val="24"/>
          <w:szCs w:val="24"/>
        </w:rPr>
        <w:t xml:space="preserve"> ή </w:t>
      </w:r>
      <m:oMath>
        <m:r>
          <w:rPr>
            <w:rFonts w:ascii="Cambria Math" w:eastAsiaTheme="minorEastAsia" w:hAnsi="Cambria Math"/>
            <w:sz w:val="24"/>
            <w:szCs w:val="24"/>
          </w:rPr>
          <m:t>0,95</m:t>
        </m:r>
      </m:oMath>
      <w:r>
        <w:rPr>
          <w:rFonts w:eastAsiaTheme="minorEastAsia"/>
          <w:sz w:val="24"/>
          <w:szCs w:val="24"/>
        </w:rPr>
        <w:t xml:space="preserve"> περίπου.</w:t>
      </w:r>
    </w:p>
    <w:p w14:paraId="425886B1" w14:textId="48162555" w:rsidR="00372E85" w:rsidRPr="00372E85" w:rsidRDefault="00372E85" w:rsidP="00372E85">
      <w:pPr>
        <w:pStyle w:val="a8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η πιθανότητα του ενδεχομένου «η κατανάλωση ανήκει στο διάστημα </w:t>
      </w:r>
      <m:oMath>
        <m:r>
          <w:rPr>
            <w:rFonts w:ascii="Cambria Math" w:eastAsiaTheme="minorEastAsia" w:hAnsi="Cambria Math"/>
            <w:sz w:val="24"/>
            <w:szCs w:val="24"/>
          </w:rPr>
          <m:t>(8, 9)</m:t>
        </m:r>
      </m:oMath>
      <w:r>
        <w:rPr>
          <w:rFonts w:eastAsiaTheme="minorEastAsia"/>
          <w:sz w:val="24"/>
          <w:szCs w:val="24"/>
        </w:rPr>
        <w:t xml:space="preserve">» είναι ίση με </w:t>
      </w:r>
      <m:oMath>
        <m:r>
          <w:rPr>
            <w:rFonts w:ascii="Cambria Math" w:eastAsiaTheme="minorEastAsia" w:hAnsi="Cambria Math"/>
            <w:sz w:val="24"/>
            <w:szCs w:val="24"/>
          </w:rPr>
          <m:t>0,95:2=0,475</m:t>
        </m:r>
      </m:oMath>
      <w:r>
        <w:rPr>
          <w:rFonts w:eastAsiaTheme="minorEastAsia"/>
          <w:sz w:val="24"/>
          <w:szCs w:val="24"/>
        </w:rPr>
        <w:t xml:space="preserve"> περίπου.</w:t>
      </w:r>
    </w:p>
    <w:sectPr w:rsidR="00372E85" w:rsidRPr="00372E8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A934" w14:textId="77777777" w:rsidR="009C5899" w:rsidRDefault="009C5899" w:rsidP="005E6BE2">
      <w:r>
        <w:separator/>
      </w:r>
    </w:p>
  </w:endnote>
  <w:endnote w:type="continuationSeparator" w:id="0">
    <w:p w14:paraId="137305BC" w14:textId="77777777" w:rsidR="009C5899" w:rsidRDefault="009C589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AC2D" w14:textId="77777777" w:rsidR="009C5899" w:rsidRDefault="009C5899" w:rsidP="005E6BE2">
      <w:r>
        <w:separator/>
      </w:r>
    </w:p>
  </w:footnote>
  <w:footnote w:type="continuationSeparator" w:id="0">
    <w:p w14:paraId="0CE6C16C" w14:textId="77777777" w:rsidR="009C5899" w:rsidRDefault="009C589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2E5"/>
    <w:multiLevelType w:val="hybridMultilevel"/>
    <w:tmpl w:val="175445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61866">
    <w:abstractNumId w:val="4"/>
  </w:num>
  <w:num w:numId="2" w16cid:durableId="236481424">
    <w:abstractNumId w:val="3"/>
  </w:num>
  <w:num w:numId="3" w16cid:durableId="1295331382">
    <w:abstractNumId w:val="0"/>
  </w:num>
  <w:num w:numId="4" w16cid:durableId="14306409">
    <w:abstractNumId w:val="2"/>
  </w:num>
  <w:num w:numId="5" w16cid:durableId="61560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9"/>
    <w:rsid w:val="00064174"/>
    <w:rsid w:val="00094A65"/>
    <w:rsid w:val="000F26B8"/>
    <w:rsid w:val="000F353F"/>
    <w:rsid w:val="00105218"/>
    <w:rsid w:val="00132623"/>
    <w:rsid w:val="00146532"/>
    <w:rsid w:val="00194F41"/>
    <w:rsid w:val="001A4759"/>
    <w:rsid w:val="001E7E63"/>
    <w:rsid w:val="001F0296"/>
    <w:rsid w:val="0020192E"/>
    <w:rsid w:val="002050CC"/>
    <w:rsid w:val="00223546"/>
    <w:rsid w:val="00284412"/>
    <w:rsid w:val="002878A9"/>
    <w:rsid w:val="003366F8"/>
    <w:rsid w:val="003619A9"/>
    <w:rsid w:val="00372E85"/>
    <w:rsid w:val="003C7AA3"/>
    <w:rsid w:val="004052EF"/>
    <w:rsid w:val="00415281"/>
    <w:rsid w:val="00474493"/>
    <w:rsid w:val="00485991"/>
    <w:rsid w:val="00572722"/>
    <w:rsid w:val="005A6D79"/>
    <w:rsid w:val="005C33E6"/>
    <w:rsid w:val="005E2038"/>
    <w:rsid w:val="005E6BE2"/>
    <w:rsid w:val="005F360B"/>
    <w:rsid w:val="006332F7"/>
    <w:rsid w:val="0075669D"/>
    <w:rsid w:val="00757D28"/>
    <w:rsid w:val="007945E0"/>
    <w:rsid w:val="007B2B90"/>
    <w:rsid w:val="007E687E"/>
    <w:rsid w:val="00817B49"/>
    <w:rsid w:val="00845C83"/>
    <w:rsid w:val="008F2D61"/>
    <w:rsid w:val="008F6B15"/>
    <w:rsid w:val="00944FDF"/>
    <w:rsid w:val="00970547"/>
    <w:rsid w:val="00970FB2"/>
    <w:rsid w:val="00990B49"/>
    <w:rsid w:val="009B0BA6"/>
    <w:rsid w:val="009B7786"/>
    <w:rsid w:val="009C5899"/>
    <w:rsid w:val="00A06485"/>
    <w:rsid w:val="00A36A6A"/>
    <w:rsid w:val="00AA5C99"/>
    <w:rsid w:val="00B0089C"/>
    <w:rsid w:val="00B60D42"/>
    <w:rsid w:val="00C17198"/>
    <w:rsid w:val="00C45669"/>
    <w:rsid w:val="00C53625"/>
    <w:rsid w:val="00C54192"/>
    <w:rsid w:val="00C62618"/>
    <w:rsid w:val="00C6709E"/>
    <w:rsid w:val="00C92D39"/>
    <w:rsid w:val="00CB7316"/>
    <w:rsid w:val="00CD1A57"/>
    <w:rsid w:val="00D32A7F"/>
    <w:rsid w:val="00DC5E75"/>
    <w:rsid w:val="00E21585"/>
    <w:rsid w:val="00E36F2E"/>
    <w:rsid w:val="00E37162"/>
    <w:rsid w:val="00E443C6"/>
    <w:rsid w:val="00E73AE7"/>
    <w:rsid w:val="00EC4DAC"/>
    <w:rsid w:val="00ED3F87"/>
    <w:rsid w:val="00F124BF"/>
    <w:rsid w:val="00F178BD"/>
    <w:rsid w:val="00F5289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75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4" ma:contentTypeDescription="Create a new document." ma:contentTypeScope="" ma:versionID="49db9896c6a2bc2799f0e2d31858e602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C9EC0-1DD6-4C42-A48A-382C7598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E35A2-2AAF-4ADD-8386-FC7C9299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template_thema_2_3_4_lysi.dotx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2022-11-08T05:28:00Z</dcterms:created>
  <dcterms:modified xsi:type="dcterms:W3CDTF">2023-04-14T06:53:00Z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