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E4245" w14:textId="77777777" w:rsidR="0075669D" w:rsidRPr="00D253B9" w:rsidRDefault="001A4759" w:rsidP="00506CAC">
      <w:pPr>
        <w:spacing w:line="360" w:lineRule="auto"/>
        <w:jc w:val="both"/>
        <w:rPr>
          <w:rFonts w:cstheme="minorHAnsi"/>
          <w:sz w:val="24"/>
          <w:szCs w:val="24"/>
        </w:rPr>
      </w:pPr>
      <w:r w:rsidRPr="00D253B9">
        <w:rPr>
          <w:rFonts w:cstheme="minorHAnsi"/>
          <w:sz w:val="24"/>
          <w:szCs w:val="24"/>
        </w:rPr>
        <w:t>ΛΥΣΗ</w:t>
      </w:r>
    </w:p>
    <w:p w14:paraId="5109E152" w14:textId="4A5F40CA" w:rsidR="00506CAC" w:rsidRPr="00D253B9" w:rsidRDefault="00506CAC" w:rsidP="00506CAC">
      <w:pPr>
        <w:tabs>
          <w:tab w:val="left" w:pos="6946"/>
        </w:tabs>
        <w:spacing w:line="360" w:lineRule="auto"/>
        <w:jc w:val="both"/>
        <w:rPr>
          <w:rFonts w:cstheme="minorHAnsi"/>
          <w:sz w:val="24"/>
          <w:szCs w:val="24"/>
        </w:rPr>
      </w:pPr>
      <w:r w:rsidRPr="00D253B9">
        <w:rPr>
          <w:rFonts w:cstheme="minorHAnsi"/>
          <w:sz w:val="24"/>
          <w:szCs w:val="24"/>
        </w:rPr>
        <w:t xml:space="preserve">α) Οι μεταβλητές που παρουσιάζονται στο </w:t>
      </w:r>
      <w:bookmarkStart w:id="0" w:name="_Hlk127013445"/>
      <w:r w:rsidRPr="00D253B9">
        <w:rPr>
          <w:rFonts w:cstheme="minorHAnsi"/>
          <w:sz w:val="24"/>
          <w:szCs w:val="24"/>
        </w:rPr>
        <w:t xml:space="preserve">ομαδοποιημένο ραβδόγραμμα </w:t>
      </w:r>
      <w:bookmarkEnd w:id="0"/>
      <w:r w:rsidRPr="00D253B9">
        <w:rPr>
          <w:rFonts w:cstheme="minorHAnsi"/>
          <w:sz w:val="24"/>
          <w:szCs w:val="24"/>
        </w:rPr>
        <w:t xml:space="preserve">είναι το  </w:t>
      </w:r>
      <w:r w:rsidR="005B14F3" w:rsidRPr="00D253B9">
        <w:rPr>
          <w:rFonts w:cstheme="minorHAnsi"/>
          <w:sz w:val="24"/>
          <w:szCs w:val="24"/>
        </w:rPr>
        <w:t>«</w:t>
      </w:r>
      <w:r w:rsidR="005B14F3" w:rsidRPr="00D253B9">
        <w:rPr>
          <w:rFonts w:cstheme="minorHAnsi"/>
          <w:color w:val="000000"/>
          <w:sz w:val="24"/>
          <w:szCs w:val="24"/>
        </w:rPr>
        <w:t>φ</w:t>
      </w:r>
      <w:r w:rsidRPr="00D253B9">
        <w:rPr>
          <w:rFonts w:cstheme="minorHAnsi"/>
          <w:color w:val="000000"/>
          <w:sz w:val="24"/>
          <w:szCs w:val="24"/>
        </w:rPr>
        <w:t>ύλο</w:t>
      </w:r>
      <w:r w:rsidR="005B14F3" w:rsidRPr="00D253B9">
        <w:rPr>
          <w:rFonts w:cstheme="minorHAnsi"/>
          <w:color w:val="000000"/>
          <w:sz w:val="24"/>
          <w:szCs w:val="24"/>
        </w:rPr>
        <w:t>»</w:t>
      </w:r>
      <w:r w:rsidRPr="00D253B9">
        <w:rPr>
          <w:rFonts w:cstheme="minorHAnsi"/>
          <w:color w:val="000000"/>
          <w:sz w:val="24"/>
          <w:szCs w:val="24"/>
        </w:rPr>
        <w:t xml:space="preserve"> των </w:t>
      </w:r>
      <w:r w:rsidRPr="00D253B9">
        <w:rPr>
          <w:rFonts w:cstheme="minorHAnsi"/>
          <w:sz w:val="24"/>
          <w:szCs w:val="24"/>
        </w:rPr>
        <w:t xml:space="preserve">φοιτητών/φοιτητριών </w:t>
      </w:r>
      <w:r w:rsidRPr="00D253B9">
        <w:rPr>
          <w:rFonts w:cstheme="minorHAnsi"/>
          <w:color w:val="000000"/>
          <w:sz w:val="24"/>
          <w:szCs w:val="24"/>
        </w:rPr>
        <w:t xml:space="preserve">και </w:t>
      </w:r>
      <w:r w:rsidR="005B14F3" w:rsidRPr="00D253B9">
        <w:rPr>
          <w:rFonts w:cstheme="minorHAnsi"/>
          <w:sz w:val="24"/>
          <w:szCs w:val="24"/>
        </w:rPr>
        <w:t xml:space="preserve">ο </w:t>
      </w:r>
      <w:r w:rsidR="005B14F3" w:rsidRPr="00D253B9">
        <w:rPr>
          <w:rFonts w:cstheme="minorHAnsi"/>
          <w:sz w:val="24"/>
          <w:szCs w:val="24"/>
        </w:rPr>
        <w:t>«</w:t>
      </w:r>
      <w:r w:rsidR="005B14F3" w:rsidRPr="00D253B9">
        <w:rPr>
          <w:rFonts w:cstheme="minorHAnsi"/>
          <w:sz w:val="24"/>
          <w:szCs w:val="24"/>
        </w:rPr>
        <w:t>τομέας εκπαίδευσης</w:t>
      </w:r>
      <w:r w:rsidR="005B14F3" w:rsidRPr="00D253B9">
        <w:rPr>
          <w:rFonts w:cstheme="minorHAnsi"/>
          <w:sz w:val="24"/>
          <w:szCs w:val="24"/>
        </w:rPr>
        <w:t>»</w:t>
      </w:r>
      <w:r w:rsidR="005B14F3" w:rsidRPr="00D253B9">
        <w:rPr>
          <w:rFonts w:cstheme="minorHAnsi"/>
          <w:sz w:val="24"/>
          <w:szCs w:val="24"/>
        </w:rPr>
        <w:t xml:space="preserve"> των φοιτητών/φοιτητριών</w:t>
      </w:r>
      <w:r w:rsidR="005B14F3" w:rsidRPr="00D253B9">
        <w:rPr>
          <w:rFonts w:cstheme="minorHAnsi"/>
          <w:sz w:val="24"/>
          <w:szCs w:val="24"/>
        </w:rPr>
        <w:t>.</w:t>
      </w:r>
      <w:r w:rsidR="00C653F1" w:rsidRPr="00D253B9">
        <w:rPr>
          <w:rFonts w:cstheme="minorHAnsi"/>
          <w:sz w:val="24"/>
          <w:szCs w:val="24"/>
        </w:rPr>
        <w:t xml:space="preserve"> </w:t>
      </w:r>
      <w:r w:rsidR="00012EA5" w:rsidRPr="00D253B9">
        <w:rPr>
          <w:rFonts w:cstheme="minorHAnsi"/>
          <w:sz w:val="24"/>
          <w:szCs w:val="24"/>
        </w:rPr>
        <w:t xml:space="preserve"> </w:t>
      </w:r>
      <w:r w:rsidRPr="00D253B9">
        <w:rPr>
          <w:rFonts w:cstheme="minorHAnsi"/>
          <w:sz w:val="24"/>
          <w:szCs w:val="24"/>
        </w:rPr>
        <w:t xml:space="preserve">Και οι δύο είναι </w:t>
      </w:r>
      <w:bookmarkStart w:id="1" w:name="_Hlk127013297"/>
      <w:r w:rsidRPr="00D253B9">
        <w:rPr>
          <w:rFonts w:cstheme="minorHAnsi"/>
          <w:sz w:val="24"/>
          <w:szCs w:val="24"/>
        </w:rPr>
        <w:t>ποιοτικές μεταβλητές</w:t>
      </w:r>
      <w:bookmarkEnd w:id="1"/>
      <w:r w:rsidRPr="00D253B9">
        <w:rPr>
          <w:rFonts w:cstheme="minorHAnsi"/>
          <w:sz w:val="24"/>
          <w:szCs w:val="24"/>
        </w:rPr>
        <w:t xml:space="preserve">. </w:t>
      </w:r>
    </w:p>
    <w:p w14:paraId="73A47E5A" w14:textId="0D55F312" w:rsidR="00506CAC" w:rsidRPr="00D253B9" w:rsidRDefault="00091877" w:rsidP="00506CAC">
      <w:pPr>
        <w:tabs>
          <w:tab w:val="left" w:pos="6946"/>
        </w:tabs>
        <w:spacing w:line="360" w:lineRule="auto"/>
        <w:jc w:val="both"/>
        <w:rPr>
          <w:rFonts w:cstheme="minorHAnsi"/>
          <w:sz w:val="24"/>
          <w:szCs w:val="24"/>
        </w:rPr>
      </w:pPr>
      <w:r w:rsidRPr="00D253B9">
        <w:rPr>
          <w:rFonts w:cstheme="minorHAnsi"/>
          <w:sz w:val="24"/>
          <w:szCs w:val="24"/>
        </w:rPr>
        <w:t>β</w:t>
      </w:r>
      <w:r w:rsidR="00506CAC" w:rsidRPr="00D253B9">
        <w:rPr>
          <w:rFonts w:cstheme="minorHAnsi"/>
          <w:sz w:val="24"/>
          <w:szCs w:val="24"/>
        </w:rPr>
        <w:t xml:space="preserve">) Στο σύνολο των ατόμων που σπουδάζουν Νομική,  το ποσοστό των </w:t>
      </w:r>
      <w:r w:rsidR="00506CAC" w:rsidRPr="00D253B9">
        <w:rPr>
          <w:rStyle w:val="fontstyle01"/>
          <w:rFonts w:asciiTheme="minorHAnsi" w:hAnsiTheme="minorHAnsi" w:cstheme="minorHAnsi"/>
          <w:b w:val="0"/>
          <w:bCs w:val="0"/>
          <w:color w:val="auto"/>
          <w:sz w:val="24"/>
          <w:szCs w:val="24"/>
        </w:rPr>
        <w:t>γυναικών</w:t>
      </w:r>
      <w:r w:rsidR="00506CAC" w:rsidRPr="00D253B9">
        <w:rPr>
          <w:rFonts w:cstheme="minorHAnsi"/>
          <w:sz w:val="24"/>
          <w:szCs w:val="24"/>
        </w:rPr>
        <w:t xml:space="preserve"> είναι </w:t>
      </w:r>
      <m:oMath>
        <m:r>
          <m:rPr>
            <m:sty m:val="p"/>
          </m:rPr>
          <w:rPr>
            <w:rFonts w:ascii="Cambria Math" w:hAnsi="Cambria Math" w:cstheme="minorHAnsi"/>
            <w:sz w:val="24"/>
            <w:szCs w:val="24"/>
          </w:rPr>
          <m:t>71%</m:t>
        </m:r>
      </m:oMath>
      <w:r w:rsidR="00506CAC" w:rsidRPr="00D253B9">
        <w:rPr>
          <w:rFonts w:eastAsiaTheme="minorEastAsia" w:cstheme="minorHAnsi"/>
          <w:sz w:val="24"/>
          <w:szCs w:val="24"/>
        </w:rPr>
        <w:t xml:space="preserve"> </w:t>
      </w:r>
      <w:r w:rsidR="00506CAC" w:rsidRPr="00D253B9">
        <w:rPr>
          <w:rFonts w:cstheme="minorHAnsi"/>
          <w:sz w:val="24"/>
          <w:szCs w:val="24"/>
        </w:rPr>
        <w:t xml:space="preserve">και το ποσοστό των ανδρών είναι </w:t>
      </w:r>
      <m:oMath>
        <m:r>
          <m:rPr>
            <m:sty m:val="p"/>
          </m:rPr>
          <w:rPr>
            <w:rFonts w:ascii="Cambria Math" w:hAnsi="Cambria Math" w:cstheme="minorHAnsi"/>
            <w:sz w:val="24"/>
            <w:szCs w:val="24"/>
          </w:rPr>
          <m:t>29%</m:t>
        </m:r>
      </m:oMath>
      <w:r w:rsidR="00506CAC" w:rsidRPr="00D253B9">
        <w:rPr>
          <w:rFonts w:eastAsiaTheme="minorEastAsia" w:cstheme="minorHAnsi"/>
          <w:sz w:val="24"/>
          <w:szCs w:val="24"/>
        </w:rPr>
        <w:t>.</w:t>
      </w:r>
    </w:p>
    <w:p w14:paraId="0890441A" w14:textId="7261877C" w:rsidR="00506CAC" w:rsidRPr="00D253B9" w:rsidRDefault="00091877" w:rsidP="00506CAC">
      <w:pPr>
        <w:tabs>
          <w:tab w:val="left" w:pos="6946"/>
        </w:tabs>
        <w:spacing w:line="360" w:lineRule="auto"/>
        <w:jc w:val="both"/>
        <w:rPr>
          <w:rFonts w:eastAsiaTheme="minorEastAsia" w:cstheme="minorHAnsi"/>
          <w:sz w:val="24"/>
          <w:szCs w:val="24"/>
        </w:rPr>
      </w:pPr>
      <w:r w:rsidRPr="00D253B9">
        <w:rPr>
          <w:rFonts w:cstheme="minorHAnsi"/>
          <w:sz w:val="24"/>
          <w:szCs w:val="24"/>
        </w:rPr>
        <w:t>γ</w:t>
      </w:r>
      <w:r w:rsidR="00506CAC" w:rsidRPr="00D253B9">
        <w:rPr>
          <w:rFonts w:cstheme="minorHAnsi"/>
          <w:sz w:val="24"/>
          <w:szCs w:val="24"/>
        </w:rPr>
        <w:t xml:space="preserve">) Μεγαλύτερη εκπροσώπηση των γυναικών υπάρχει στην Νομική, που είναι </w:t>
      </w:r>
      <m:oMath>
        <m:r>
          <m:rPr>
            <m:sty m:val="p"/>
          </m:rPr>
          <w:rPr>
            <w:rFonts w:ascii="Cambria Math" w:hAnsi="Cambria Math" w:cstheme="minorHAnsi"/>
            <w:sz w:val="24"/>
            <w:szCs w:val="24"/>
          </w:rPr>
          <m:t>71%</m:t>
        </m:r>
      </m:oMath>
      <w:r w:rsidR="00506CAC" w:rsidRPr="00D253B9">
        <w:rPr>
          <w:rFonts w:eastAsiaTheme="minorEastAsia" w:cstheme="minorHAnsi"/>
          <w:sz w:val="24"/>
          <w:szCs w:val="24"/>
        </w:rPr>
        <w:t xml:space="preserve"> έναντι </w:t>
      </w:r>
      <m:oMath>
        <m:r>
          <m:rPr>
            <m:sty m:val="p"/>
          </m:rPr>
          <w:rPr>
            <w:rFonts w:ascii="Cambria Math" w:hAnsi="Cambria Math" w:cstheme="minorHAnsi"/>
            <w:sz w:val="24"/>
            <w:szCs w:val="24"/>
          </w:rPr>
          <m:t>29%</m:t>
        </m:r>
      </m:oMath>
      <w:r w:rsidR="00506CAC" w:rsidRPr="00D253B9">
        <w:rPr>
          <w:rFonts w:eastAsiaTheme="minorEastAsia" w:cstheme="minorHAnsi"/>
          <w:sz w:val="24"/>
          <w:szCs w:val="24"/>
        </w:rPr>
        <w:t xml:space="preserve"> των ανδρών </w:t>
      </w:r>
      <w:r w:rsidR="00506CAC" w:rsidRPr="00D253B9">
        <w:rPr>
          <w:rFonts w:cstheme="minorHAnsi"/>
          <w:sz w:val="24"/>
          <w:szCs w:val="24"/>
        </w:rPr>
        <w:t xml:space="preserve">και μικρότερη στην Πληροφορική, που είναι </w:t>
      </w:r>
      <m:oMath>
        <m:r>
          <m:rPr>
            <m:sty m:val="p"/>
          </m:rPr>
          <w:rPr>
            <w:rFonts w:ascii="Cambria Math" w:hAnsi="Cambria Math" w:cstheme="minorHAnsi"/>
            <w:sz w:val="24"/>
            <w:szCs w:val="24"/>
          </w:rPr>
          <m:t>21%</m:t>
        </m:r>
      </m:oMath>
      <w:r w:rsidR="00506CAC" w:rsidRPr="00D253B9">
        <w:rPr>
          <w:rFonts w:eastAsiaTheme="minorEastAsia" w:cstheme="minorHAnsi"/>
          <w:sz w:val="24"/>
          <w:szCs w:val="24"/>
        </w:rPr>
        <w:t xml:space="preserve"> έναντι </w:t>
      </w:r>
      <m:oMath>
        <m:r>
          <m:rPr>
            <m:sty m:val="p"/>
          </m:rPr>
          <w:rPr>
            <w:rFonts w:ascii="Cambria Math" w:hAnsi="Cambria Math" w:cstheme="minorHAnsi"/>
            <w:sz w:val="24"/>
            <w:szCs w:val="24"/>
          </w:rPr>
          <m:t>79%</m:t>
        </m:r>
      </m:oMath>
      <w:r w:rsidR="00506CAC" w:rsidRPr="00D253B9">
        <w:rPr>
          <w:rFonts w:eastAsiaTheme="minorEastAsia" w:cstheme="minorHAnsi"/>
          <w:sz w:val="24"/>
          <w:szCs w:val="24"/>
        </w:rPr>
        <w:t xml:space="preserve"> των ανδρών.</w:t>
      </w:r>
    </w:p>
    <w:p w14:paraId="745913B2" w14:textId="77777777" w:rsidR="00D92DB7" w:rsidRPr="00D253B9" w:rsidRDefault="00091877" w:rsidP="00506CAC">
      <w:pPr>
        <w:tabs>
          <w:tab w:val="left" w:pos="6946"/>
        </w:tabs>
        <w:spacing w:line="360" w:lineRule="auto"/>
        <w:jc w:val="both"/>
        <w:rPr>
          <w:rFonts w:eastAsiaTheme="minorEastAsia" w:cstheme="minorHAnsi"/>
          <w:sz w:val="24"/>
          <w:szCs w:val="24"/>
        </w:rPr>
      </w:pPr>
      <w:r w:rsidRPr="00D253B9">
        <w:rPr>
          <w:rFonts w:eastAsiaTheme="minorEastAsia" w:cstheme="minorHAnsi"/>
          <w:sz w:val="24"/>
          <w:szCs w:val="24"/>
        </w:rPr>
        <w:t xml:space="preserve">δ) </w:t>
      </w:r>
      <w:r w:rsidR="00D92DB7" w:rsidRPr="00D253B9">
        <w:rPr>
          <w:rFonts w:eastAsiaTheme="minorEastAsia" w:cstheme="minorHAnsi"/>
          <w:sz w:val="24"/>
          <w:szCs w:val="24"/>
        </w:rPr>
        <w:t>Ο αριθμός</w:t>
      </w:r>
      <w:r w:rsidRPr="00D253B9">
        <w:rPr>
          <w:rFonts w:eastAsiaTheme="minorEastAsia" w:cstheme="minorHAnsi"/>
          <w:sz w:val="24"/>
          <w:szCs w:val="24"/>
        </w:rPr>
        <w:t xml:space="preserve"> </w:t>
      </w:r>
      <w:r w:rsidR="00D92DB7" w:rsidRPr="00D253B9">
        <w:rPr>
          <w:rFonts w:cstheme="minorHAnsi"/>
          <w:sz w:val="24"/>
          <w:szCs w:val="24"/>
        </w:rPr>
        <w:t xml:space="preserve">των ανδρών </w:t>
      </w:r>
      <w:r w:rsidRPr="00D253B9">
        <w:rPr>
          <w:rFonts w:eastAsiaTheme="minorEastAsia" w:cstheme="minorHAnsi"/>
          <w:sz w:val="24"/>
          <w:szCs w:val="24"/>
        </w:rPr>
        <w:t xml:space="preserve">που σπουδάζουν Οικονομικά </w:t>
      </w:r>
      <w:r w:rsidR="00D92DB7" w:rsidRPr="00D253B9">
        <w:rPr>
          <w:rFonts w:eastAsiaTheme="minorEastAsia" w:cstheme="minorHAnsi"/>
          <w:sz w:val="24"/>
          <w:szCs w:val="24"/>
        </w:rPr>
        <w:t>είναι</w:t>
      </w:r>
    </w:p>
    <w:p w14:paraId="2CA9977C" w14:textId="51A01E1F" w:rsidR="00091877" w:rsidRPr="00D253B9" w:rsidRDefault="00D92DB7" w:rsidP="00D253B9">
      <w:pPr>
        <w:tabs>
          <w:tab w:val="left" w:pos="6946"/>
        </w:tabs>
        <w:spacing w:line="360" w:lineRule="auto"/>
        <w:jc w:val="center"/>
        <w:rPr>
          <w:rFonts w:cstheme="minorHAnsi"/>
          <w:sz w:val="24"/>
          <w:szCs w:val="24"/>
        </w:rPr>
      </w:pPr>
      <m:oMath>
        <m:f>
          <m:fPr>
            <m:ctrlPr>
              <w:rPr>
                <w:rFonts w:ascii="Cambria Math" w:hAnsi="Cambria Math" w:cstheme="minorHAnsi"/>
                <w:iCs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sz w:val="32"/>
                <w:szCs w:val="32"/>
              </w:rPr>
              <m:t>56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sz w:val="32"/>
                <w:szCs w:val="32"/>
              </w:rPr>
              <m:t>100</m:t>
            </m:r>
          </m:den>
        </m:f>
        <m:r>
          <w:rPr>
            <w:rFonts w:ascii="Cambria Math" w:eastAsiaTheme="minorEastAsia" w:hAnsi="Cambria Math" w:cstheme="minorHAnsi"/>
            <w:sz w:val="24"/>
            <w:szCs w:val="24"/>
          </w:rPr>
          <m:t>∙</m:t>
        </m:r>
        <m:r>
          <w:rPr>
            <w:rFonts w:ascii="Cambria Math" w:hAnsi="Cambria Math" w:cstheme="minorHAnsi"/>
            <w:sz w:val="24"/>
            <w:szCs w:val="24"/>
          </w:rPr>
          <m:t>16000</m:t>
        </m:r>
        <m:r>
          <w:rPr>
            <w:rFonts w:ascii="Cambria Math" w:hAnsi="Cambria Math" w:cstheme="minorHAnsi"/>
            <w:sz w:val="24"/>
            <w:szCs w:val="24"/>
          </w:rPr>
          <m:t>=56</m:t>
        </m:r>
        <m:r>
          <w:rPr>
            <w:rFonts w:ascii="Cambria Math" w:eastAsiaTheme="minorEastAsia" w:hAnsi="Cambria Math" w:cstheme="minorHAnsi"/>
            <w:sz w:val="24"/>
            <w:szCs w:val="24"/>
          </w:rPr>
          <m:t>∙</m:t>
        </m:r>
        <m:r>
          <w:rPr>
            <w:rFonts w:ascii="Cambria Math" w:hAnsi="Cambria Math" w:cstheme="minorHAnsi"/>
            <w:sz w:val="24"/>
            <w:szCs w:val="24"/>
          </w:rPr>
          <m:t>160</m:t>
        </m:r>
        <m:r>
          <w:rPr>
            <w:rFonts w:ascii="Cambria Math" w:hAnsi="Cambria Math" w:cstheme="minorHAnsi"/>
            <w:sz w:val="24"/>
            <w:szCs w:val="24"/>
          </w:rPr>
          <m:t>=8960</m:t>
        </m:r>
      </m:oMath>
      <w:r w:rsidRPr="00D253B9">
        <w:rPr>
          <w:rFonts w:eastAsiaTheme="minorEastAsia" w:cstheme="minorHAnsi"/>
          <w:sz w:val="24"/>
          <w:szCs w:val="24"/>
        </w:rPr>
        <w:t>.</w:t>
      </w:r>
    </w:p>
    <w:p w14:paraId="14D6FE38" w14:textId="61C2CF02" w:rsidR="00D92DB7" w:rsidRPr="00D253B9" w:rsidRDefault="00D92DB7" w:rsidP="00D92DB7">
      <w:pPr>
        <w:tabs>
          <w:tab w:val="left" w:pos="6946"/>
        </w:tabs>
        <w:spacing w:line="360" w:lineRule="auto"/>
        <w:jc w:val="both"/>
        <w:rPr>
          <w:rFonts w:eastAsiaTheme="minorEastAsia" w:cstheme="minorHAnsi"/>
          <w:sz w:val="24"/>
          <w:szCs w:val="24"/>
        </w:rPr>
      </w:pPr>
      <w:r w:rsidRPr="00D253B9">
        <w:rPr>
          <w:rFonts w:eastAsiaTheme="minorEastAsia" w:cstheme="minorHAnsi"/>
          <w:sz w:val="24"/>
          <w:szCs w:val="24"/>
        </w:rPr>
        <w:t xml:space="preserve">Ο αριθμός </w:t>
      </w:r>
      <w:r w:rsidRPr="00D253B9">
        <w:rPr>
          <w:rFonts w:cstheme="minorHAnsi"/>
          <w:sz w:val="24"/>
          <w:szCs w:val="24"/>
        </w:rPr>
        <w:t xml:space="preserve">των ανδρών </w:t>
      </w:r>
      <w:r w:rsidRPr="00D253B9">
        <w:rPr>
          <w:rFonts w:eastAsiaTheme="minorEastAsia" w:cstheme="minorHAnsi"/>
          <w:sz w:val="24"/>
          <w:szCs w:val="24"/>
        </w:rPr>
        <w:t xml:space="preserve">που σπουδάζουν </w:t>
      </w:r>
      <w:r w:rsidRPr="00D253B9">
        <w:rPr>
          <w:rFonts w:cstheme="minorHAnsi"/>
          <w:sz w:val="24"/>
          <w:szCs w:val="24"/>
        </w:rPr>
        <w:t>Πληροφορική</w:t>
      </w:r>
      <w:r w:rsidRPr="00D253B9">
        <w:rPr>
          <w:rFonts w:eastAsiaTheme="minorEastAsia" w:cstheme="minorHAnsi"/>
          <w:sz w:val="24"/>
          <w:szCs w:val="24"/>
        </w:rPr>
        <w:t xml:space="preserve"> είναι</w:t>
      </w:r>
    </w:p>
    <w:p w14:paraId="16E36ADC" w14:textId="3BB29F1F" w:rsidR="00D92DB7" w:rsidRPr="00D253B9" w:rsidRDefault="00D92DB7" w:rsidP="00D253B9">
      <w:pPr>
        <w:tabs>
          <w:tab w:val="left" w:pos="6946"/>
        </w:tabs>
        <w:spacing w:line="360" w:lineRule="auto"/>
        <w:jc w:val="center"/>
        <w:rPr>
          <w:rFonts w:cstheme="minorHAnsi"/>
          <w:sz w:val="24"/>
          <w:szCs w:val="24"/>
        </w:rPr>
      </w:pPr>
      <m:oMath>
        <m:f>
          <m:fPr>
            <m:ctrlPr>
              <w:rPr>
                <w:rFonts w:ascii="Cambria Math" w:hAnsi="Cambria Math" w:cstheme="minorHAnsi"/>
                <w:iCs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sz w:val="32"/>
                <w:szCs w:val="32"/>
              </w:rPr>
              <m:t>79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sz w:val="32"/>
                <w:szCs w:val="32"/>
              </w:rPr>
              <m:t>100</m:t>
            </m:r>
          </m:den>
        </m:f>
        <m:r>
          <w:rPr>
            <w:rFonts w:ascii="Cambria Math" w:eastAsiaTheme="minorEastAsia" w:hAnsi="Cambria Math" w:cstheme="minorHAnsi"/>
            <w:sz w:val="24"/>
            <w:szCs w:val="24"/>
          </w:rPr>
          <m:t>∙</m:t>
        </m:r>
        <m:r>
          <w:rPr>
            <w:rFonts w:ascii="Cambria Math" w:hAnsi="Cambria Math" w:cstheme="minorHAnsi"/>
            <w:sz w:val="24"/>
            <w:szCs w:val="24"/>
          </w:rPr>
          <m:t>1</m:t>
        </m:r>
        <m:r>
          <w:rPr>
            <w:rFonts w:ascii="Cambria Math" w:hAnsi="Cambria Math" w:cstheme="minorHAnsi"/>
            <w:sz w:val="24"/>
            <w:szCs w:val="24"/>
          </w:rPr>
          <m:t>0</m:t>
        </m:r>
        <m:r>
          <w:rPr>
            <w:rFonts w:ascii="Cambria Math" w:hAnsi="Cambria Math" w:cstheme="minorHAnsi"/>
            <w:sz w:val="24"/>
            <w:szCs w:val="24"/>
          </w:rPr>
          <m:t>000=</m:t>
        </m:r>
        <m:r>
          <w:rPr>
            <w:rFonts w:ascii="Cambria Math" w:hAnsi="Cambria Math" w:cstheme="minorHAnsi"/>
            <w:sz w:val="24"/>
            <w:szCs w:val="24"/>
          </w:rPr>
          <m:t>79</m:t>
        </m:r>
        <m:r>
          <w:rPr>
            <w:rFonts w:ascii="Cambria Math" w:eastAsiaTheme="minorEastAsia" w:hAnsi="Cambria Math" w:cstheme="minorHAnsi"/>
            <w:sz w:val="24"/>
            <w:szCs w:val="24"/>
          </w:rPr>
          <m:t>∙</m:t>
        </m:r>
        <m:r>
          <w:rPr>
            <w:rFonts w:ascii="Cambria Math" w:hAnsi="Cambria Math" w:cstheme="minorHAnsi"/>
            <w:sz w:val="24"/>
            <w:szCs w:val="24"/>
          </w:rPr>
          <m:t>1</m:t>
        </m:r>
        <m:r>
          <w:rPr>
            <w:rFonts w:ascii="Cambria Math" w:hAnsi="Cambria Math" w:cstheme="minorHAnsi"/>
            <w:sz w:val="24"/>
            <w:szCs w:val="24"/>
          </w:rPr>
          <m:t>0</m:t>
        </m:r>
        <m:r>
          <w:rPr>
            <w:rFonts w:ascii="Cambria Math" w:hAnsi="Cambria Math" w:cstheme="minorHAnsi"/>
            <w:sz w:val="24"/>
            <w:szCs w:val="24"/>
          </w:rPr>
          <m:t>0=</m:t>
        </m:r>
        <m:r>
          <w:rPr>
            <w:rFonts w:ascii="Cambria Math" w:hAnsi="Cambria Math" w:cstheme="minorHAnsi"/>
            <w:sz w:val="24"/>
            <w:szCs w:val="24"/>
          </w:rPr>
          <m:t>7900</m:t>
        </m:r>
      </m:oMath>
      <w:r w:rsidRPr="00D253B9">
        <w:rPr>
          <w:rFonts w:eastAsiaTheme="minorEastAsia" w:cstheme="minorHAnsi"/>
          <w:sz w:val="24"/>
          <w:szCs w:val="24"/>
        </w:rPr>
        <w:t>.</w:t>
      </w:r>
    </w:p>
    <w:p w14:paraId="1EC2412B" w14:textId="4E8F3FA1" w:rsidR="00E73AE7" w:rsidRDefault="00D92DB7" w:rsidP="00FA5AB6">
      <w:pPr>
        <w:tabs>
          <w:tab w:val="left" w:pos="6946"/>
        </w:tabs>
        <w:spacing w:line="360" w:lineRule="auto"/>
        <w:jc w:val="both"/>
        <w:rPr>
          <w:sz w:val="24"/>
          <w:szCs w:val="24"/>
        </w:rPr>
      </w:pPr>
      <w:r w:rsidRPr="00D253B9">
        <w:rPr>
          <w:rFonts w:cstheme="minorHAnsi"/>
          <w:sz w:val="24"/>
          <w:szCs w:val="24"/>
        </w:rPr>
        <w:t>Επομένως</w:t>
      </w:r>
      <w:r w:rsidR="00D253B9">
        <w:rPr>
          <w:rFonts w:cstheme="minorHAnsi"/>
          <w:sz w:val="24"/>
          <w:szCs w:val="24"/>
        </w:rPr>
        <w:t>,</w:t>
      </w:r>
      <w:r w:rsidRPr="00D253B9">
        <w:rPr>
          <w:rFonts w:cstheme="minorHAnsi"/>
          <w:sz w:val="24"/>
          <w:szCs w:val="24"/>
        </w:rPr>
        <w:t xml:space="preserve"> οι άνδρες </w:t>
      </w:r>
      <w:r w:rsidRPr="00D253B9">
        <w:rPr>
          <w:rFonts w:cstheme="minorHAnsi"/>
          <w:sz w:val="24"/>
          <w:szCs w:val="24"/>
        </w:rPr>
        <w:t xml:space="preserve">που σπουδάζουν Οικονομικά </w:t>
      </w:r>
      <w:r w:rsidRPr="00D253B9">
        <w:rPr>
          <w:rFonts w:cstheme="minorHAnsi"/>
          <w:sz w:val="24"/>
          <w:szCs w:val="24"/>
        </w:rPr>
        <w:t>είναι περισσότεροι από</w:t>
      </w:r>
      <w:r w:rsidRPr="00D253B9">
        <w:rPr>
          <w:rFonts w:cstheme="minorHAnsi"/>
          <w:sz w:val="24"/>
          <w:szCs w:val="24"/>
        </w:rPr>
        <w:t xml:space="preserve"> </w:t>
      </w:r>
      <w:r w:rsidRPr="00D253B9">
        <w:rPr>
          <w:rFonts w:cstheme="minorHAnsi"/>
          <w:sz w:val="24"/>
          <w:szCs w:val="24"/>
        </w:rPr>
        <w:t>εκείνους</w:t>
      </w:r>
      <w:r w:rsidRPr="00D253B9">
        <w:rPr>
          <w:rFonts w:cstheme="minorHAnsi"/>
          <w:sz w:val="24"/>
          <w:szCs w:val="24"/>
        </w:rPr>
        <w:t xml:space="preserve"> που σπουδάζουν Πληροφορική</w:t>
      </w:r>
      <w:r w:rsidRPr="00D253B9">
        <w:rPr>
          <w:rFonts w:cstheme="minorHAnsi"/>
          <w:sz w:val="24"/>
          <w:szCs w:val="24"/>
        </w:rPr>
        <w:t>.</w:t>
      </w:r>
      <w:r w:rsidR="00FA5AB6" w:rsidRPr="001A4759">
        <w:rPr>
          <w:sz w:val="24"/>
          <w:szCs w:val="24"/>
        </w:rPr>
        <w:tab/>
      </w:r>
      <w:r w:rsidR="00ED3F87" w:rsidRPr="001A4759">
        <w:rPr>
          <w:sz w:val="24"/>
          <w:szCs w:val="24"/>
        </w:rPr>
        <w:t xml:space="preserve">             </w:t>
      </w:r>
    </w:p>
    <w:sectPr w:rsidR="00E73AE7" w:rsidSect="00C17198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891F8" w14:textId="77777777" w:rsidR="00017CE1" w:rsidRDefault="00017CE1" w:rsidP="005E6BE2">
      <w:r>
        <w:separator/>
      </w:r>
    </w:p>
  </w:endnote>
  <w:endnote w:type="continuationSeparator" w:id="0">
    <w:p w14:paraId="6434DD49" w14:textId="77777777" w:rsidR="00017CE1" w:rsidRDefault="00017CE1" w:rsidP="005E6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-Bold">
    <w:altName w:val="Calibri"/>
    <w:panose1 w:val="00000000000000000000"/>
    <w:charset w:val="00"/>
    <w:family w:val="roman"/>
    <w:notTrueType/>
    <w:pitch w:val="default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71361" w14:textId="77777777" w:rsidR="00017CE1" w:rsidRDefault="00017CE1" w:rsidP="005E6BE2">
      <w:r>
        <w:separator/>
      </w:r>
    </w:p>
  </w:footnote>
  <w:footnote w:type="continuationSeparator" w:id="0">
    <w:p w14:paraId="2636D938" w14:textId="77777777" w:rsidR="00017CE1" w:rsidRDefault="00017CE1" w:rsidP="005E6B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9D3E56"/>
    <w:multiLevelType w:val="hybridMultilevel"/>
    <w:tmpl w:val="3E82967A"/>
    <w:lvl w:ilvl="0" w:tplc="41A60C4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151C93"/>
    <w:multiLevelType w:val="hybridMultilevel"/>
    <w:tmpl w:val="D20CA004"/>
    <w:lvl w:ilvl="0" w:tplc="3CD8A2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9303A6"/>
    <w:multiLevelType w:val="hybridMultilevel"/>
    <w:tmpl w:val="9D4296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B733DB"/>
    <w:multiLevelType w:val="hybridMultilevel"/>
    <w:tmpl w:val="F60CEF6E"/>
    <w:lvl w:ilvl="0" w:tplc="0B227E00">
      <w:start w:val="1"/>
      <w:numFmt w:val="lowerRoman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7016743">
    <w:abstractNumId w:val="3"/>
  </w:num>
  <w:num w:numId="2" w16cid:durableId="1568106968">
    <w:abstractNumId w:val="2"/>
  </w:num>
  <w:num w:numId="3" w16cid:durableId="43482414">
    <w:abstractNumId w:val="0"/>
  </w:num>
  <w:num w:numId="4" w16cid:durableId="43265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14A"/>
    <w:rsid w:val="00012EA5"/>
    <w:rsid w:val="00017CE1"/>
    <w:rsid w:val="00064174"/>
    <w:rsid w:val="00091877"/>
    <w:rsid w:val="00094A65"/>
    <w:rsid w:val="000F26B8"/>
    <w:rsid w:val="000F353F"/>
    <w:rsid w:val="00105218"/>
    <w:rsid w:val="001A4759"/>
    <w:rsid w:val="001E7E63"/>
    <w:rsid w:val="00223546"/>
    <w:rsid w:val="002878A9"/>
    <w:rsid w:val="00462A0A"/>
    <w:rsid w:val="00465458"/>
    <w:rsid w:val="004D5C7D"/>
    <w:rsid w:val="00506CAC"/>
    <w:rsid w:val="00572722"/>
    <w:rsid w:val="005A6D79"/>
    <w:rsid w:val="005B14F3"/>
    <w:rsid w:val="005C33E6"/>
    <w:rsid w:val="005E6BE2"/>
    <w:rsid w:val="00603985"/>
    <w:rsid w:val="006332F7"/>
    <w:rsid w:val="0075669D"/>
    <w:rsid w:val="007B2B90"/>
    <w:rsid w:val="00817B49"/>
    <w:rsid w:val="008D26D8"/>
    <w:rsid w:val="008F6B15"/>
    <w:rsid w:val="00970FB2"/>
    <w:rsid w:val="009875FE"/>
    <w:rsid w:val="00990B49"/>
    <w:rsid w:val="009B0BA6"/>
    <w:rsid w:val="009B7786"/>
    <w:rsid w:val="00A06485"/>
    <w:rsid w:val="00AA5C99"/>
    <w:rsid w:val="00B0089C"/>
    <w:rsid w:val="00B60D42"/>
    <w:rsid w:val="00B80F1B"/>
    <w:rsid w:val="00C17198"/>
    <w:rsid w:val="00C45669"/>
    <w:rsid w:val="00C53625"/>
    <w:rsid w:val="00C653F1"/>
    <w:rsid w:val="00C6709E"/>
    <w:rsid w:val="00CD1A57"/>
    <w:rsid w:val="00D253B9"/>
    <w:rsid w:val="00D32A7F"/>
    <w:rsid w:val="00D4014A"/>
    <w:rsid w:val="00D92DB7"/>
    <w:rsid w:val="00DC5E75"/>
    <w:rsid w:val="00E21585"/>
    <w:rsid w:val="00E73AE7"/>
    <w:rsid w:val="00E74CCE"/>
    <w:rsid w:val="00ED3F87"/>
    <w:rsid w:val="00EF78E3"/>
    <w:rsid w:val="00FA5AB6"/>
    <w:rsid w:val="00FC1DDD"/>
    <w:rsid w:val="00FF3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B3CE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73AE7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E73AE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73AE7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7B2B90"/>
    <w:rPr>
      <w:sz w:val="16"/>
      <w:szCs w:val="16"/>
    </w:rPr>
  </w:style>
  <w:style w:type="paragraph" w:styleId="a6">
    <w:name w:val="annotation text"/>
    <w:basedOn w:val="a"/>
    <w:link w:val="Char0"/>
    <w:uiPriority w:val="99"/>
    <w:semiHidden/>
    <w:unhideWhenUsed/>
    <w:rsid w:val="007B2B90"/>
    <w:rPr>
      <w:sz w:val="20"/>
      <w:szCs w:val="20"/>
    </w:rPr>
  </w:style>
  <w:style w:type="character" w:customStyle="1" w:styleId="Char0">
    <w:name w:val="Κείμενο σχολίου Char"/>
    <w:basedOn w:val="a0"/>
    <w:link w:val="a6"/>
    <w:uiPriority w:val="99"/>
    <w:semiHidden/>
    <w:rsid w:val="007B2B90"/>
    <w:rPr>
      <w:sz w:val="20"/>
      <w:szCs w:val="20"/>
    </w:rPr>
  </w:style>
  <w:style w:type="paragraph" w:styleId="a7">
    <w:name w:val="annotation subject"/>
    <w:basedOn w:val="a6"/>
    <w:next w:val="a6"/>
    <w:link w:val="Char1"/>
    <w:uiPriority w:val="99"/>
    <w:semiHidden/>
    <w:unhideWhenUsed/>
    <w:rsid w:val="007B2B90"/>
    <w:rPr>
      <w:b/>
      <w:bCs/>
    </w:rPr>
  </w:style>
  <w:style w:type="character" w:customStyle="1" w:styleId="Char1">
    <w:name w:val="Θέμα σχολίου Char"/>
    <w:basedOn w:val="Char0"/>
    <w:link w:val="a7"/>
    <w:uiPriority w:val="99"/>
    <w:semiHidden/>
    <w:rsid w:val="007B2B90"/>
    <w:rPr>
      <w:b/>
      <w:bCs/>
      <w:sz w:val="20"/>
      <w:szCs w:val="20"/>
    </w:rPr>
  </w:style>
  <w:style w:type="paragraph" w:styleId="a8">
    <w:name w:val="List Paragraph"/>
    <w:basedOn w:val="a"/>
    <w:uiPriority w:val="34"/>
    <w:qFormat/>
    <w:rsid w:val="00DC5E75"/>
    <w:pPr>
      <w:ind w:left="720"/>
      <w:contextualSpacing/>
    </w:pPr>
  </w:style>
  <w:style w:type="paragraph" w:styleId="a9">
    <w:name w:val="header"/>
    <w:basedOn w:val="a"/>
    <w:link w:val="Char2"/>
    <w:uiPriority w:val="99"/>
    <w:unhideWhenUsed/>
    <w:rsid w:val="005E6BE2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basedOn w:val="a0"/>
    <w:link w:val="a9"/>
    <w:uiPriority w:val="99"/>
    <w:rsid w:val="005E6BE2"/>
  </w:style>
  <w:style w:type="paragraph" w:styleId="aa">
    <w:name w:val="footer"/>
    <w:basedOn w:val="a"/>
    <w:link w:val="Char3"/>
    <w:uiPriority w:val="99"/>
    <w:unhideWhenUsed/>
    <w:rsid w:val="005E6BE2"/>
    <w:pPr>
      <w:tabs>
        <w:tab w:val="center" w:pos="4153"/>
        <w:tab w:val="right" w:pos="8306"/>
      </w:tabs>
    </w:pPr>
  </w:style>
  <w:style w:type="character" w:customStyle="1" w:styleId="Char3">
    <w:name w:val="Υποσέλιδο Char"/>
    <w:basedOn w:val="a0"/>
    <w:link w:val="aa"/>
    <w:uiPriority w:val="99"/>
    <w:rsid w:val="005E6BE2"/>
  </w:style>
  <w:style w:type="character" w:customStyle="1" w:styleId="fontstyle01">
    <w:name w:val="fontstyle01"/>
    <w:basedOn w:val="a0"/>
    <w:rsid w:val="00506CAC"/>
    <w:rPr>
      <w:rFonts w:ascii="Calibri-Bold" w:hAnsi="Calibri-Bold" w:hint="default"/>
      <w:b/>
      <w:bCs/>
      <w:i w:val="0"/>
      <w:iCs w:val="0"/>
      <w:color w:val="44546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05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&#928;&#961;&#959;&#963;&#945;&#961;&#956;&#959;&#963;&#956;&#941;&#957;&#945;%20&#960;&#961;&#972;&#964;&#965;&#960;&#945;%20&#964;&#959;&#965;%20Office\template_thema_2_3_4_lys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4E083BE82D4C4B9027F460895BBAB8" ma:contentTypeVersion="2" ma:contentTypeDescription="Create a new document." ma:contentTypeScope="" ma:versionID="18dcb7465b487d13367a8f100a800ce6">
  <xsd:schema xmlns:xsd="http://www.w3.org/2001/XMLSchema" xmlns:xs="http://www.w3.org/2001/XMLSchema" xmlns:p="http://schemas.microsoft.com/office/2006/metadata/properties" xmlns:ns2="e6921f4e-6864-4e6a-940a-9b465a3e021d" targetNamespace="http://schemas.microsoft.com/office/2006/metadata/properties" ma:root="true" ma:fieldsID="e594e5cddadc4b2f9507d9bc03cf8f69" ns2:_="">
    <xsd:import namespace="e6921f4e-6864-4e6a-940a-9b465a3e02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21f4e-6864-4e6a-940a-9b465a3e02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172FA3-181E-4F19-BA2F-D5A95ACA96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198C71-0713-4A5B-89C8-F387C6ED53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6646439-3041-47EE-BFC1-3940CD9E63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921f4e-6864-4e6a-940a-9b465a3e02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template_thema_2_3_4_lysi</Template>
  <TotalTime>0</TotalTime>
  <Pages>1</Pages>
  <Words>121</Words>
  <Characters>655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2023-02-11T10:56:00Z</dcterms:created>
  <dcterms:modified xsi:type="dcterms:W3CDTF">2023-04-17T19:56:00Z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0x010100E34E083BE82D4C4B9027F460895BBAB8</vt:lpwstr>
  </property>
</Properties>
</file>