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2266" w14:textId="77777777" w:rsidR="00A63369" w:rsidRPr="003939B9" w:rsidRDefault="00A63369" w:rsidP="00A63369">
      <w:pPr>
        <w:pStyle w:val="1"/>
        <w:spacing w:before="0" w:line="360" w:lineRule="auto"/>
        <w:ind w:left="0"/>
        <w:rPr>
          <w:rFonts w:asciiTheme="minorHAnsi" w:hAnsiTheme="minorHAnsi" w:cstheme="minorHAnsi"/>
          <w:sz w:val="24"/>
          <w:szCs w:val="24"/>
          <w:u w:val="single"/>
          <w:vertAlign w:val="superscript"/>
        </w:rPr>
      </w:pPr>
      <w:r w:rsidRPr="003939B9">
        <w:rPr>
          <w:rFonts w:asciiTheme="minorHAnsi" w:hAnsiTheme="minorHAnsi" w:cstheme="minorHAnsi"/>
          <w:sz w:val="24"/>
          <w:szCs w:val="24"/>
          <w:u w:val="single"/>
        </w:rPr>
        <w:t>Θέμα 4</w:t>
      </w:r>
      <w:r w:rsidRPr="003939B9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ο</w:t>
      </w:r>
    </w:p>
    <w:p w14:paraId="41E381FD" w14:textId="1C75129C" w:rsidR="00A63369" w:rsidRPr="00A63369" w:rsidRDefault="00A63369" w:rsidP="00A63369">
      <w:pPr>
        <w:spacing w:after="0" w:line="360" w:lineRule="auto"/>
        <w:jc w:val="both"/>
        <w:rPr>
          <w:b/>
          <w:sz w:val="24"/>
          <w:szCs w:val="24"/>
        </w:rPr>
      </w:pPr>
      <w:r w:rsidRPr="00A63369">
        <w:rPr>
          <w:b/>
          <w:sz w:val="24"/>
          <w:szCs w:val="24"/>
        </w:rPr>
        <w:t xml:space="preserve">4.1 </w:t>
      </w:r>
      <w:r w:rsidRPr="00086FC9">
        <w:rPr>
          <w:sz w:val="24"/>
          <w:szCs w:val="24"/>
        </w:rPr>
        <w:t>Το σουλφαμικό οξύ</w:t>
      </w:r>
      <w:r w:rsidRPr="00E4721A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NH</w:t>
      </w:r>
      <w:r w:rsidRPr="00E4721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E4721A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H</w:t>
      </w:r>
      <w:r w:rsidRPr="00E4721A">
        <w:rPr>
          <w:sz w:val="24"/>
          <w:szCs w:val="24"/>
        </w:rPr>
        <w:t>)</w:t>
      </w:r>
      <w:r w:rsidRPr="00086FC9">
        <w:rPr>
          <w:sz w:val="24"/>
          <w:szCs w:val="24"/>
        </w:rPr>
        <w:t xml:space="preserve">, </w:t>
      </w:r>
      <w:r w:rsidR="00E854DC">
        <w:rPr>
          <w:sz w:val="24"/>
          <w:szCs w:val="24"/>
        </w:rPr>
        <w:t xml:space="preserve">είναι μονοπρωτικό οξύ </w:t>
      </w:r>
      <w:r w:rsidR="00AC0D31">
        <w:rPr>
          <w:sz w:val="24"/>
          <w:szCs w:val="24"/>
        </w:rPr>
        <w:t xml:space="preserve">του τύπου ΗΑ </w:t>
      </w:r>
      <w:r w:rsidR="00E854DC">
        <w:rPr>
          <w:sz w:val="24"/>
          <w:szCs w:val="24"/>
        </w:rPr>
        <w:t>και</w:t>
      </w:r>
      <w:r w:rsidR="008A0255">
        <w:rPr>
          <w:sz w:val="24"/>
          <w:szCs w:val="24"/>
        </w:rPr>
        <w:t xml:space="preserve"> </w:t>
      </w:r>
      <w:r w:rsidR="008A0255" w:rsidRPr="00086FC9">
        <w:rPr>
          <w:sz w:val="24"/>
          <w:szCs w:val="24"/>
        </w:rPr>
        <w:t>χρησιμοποιείται</w:t>
      </w:r>
      <w:r w:rsidR="00A65273">
        <w:rPr>
          <w:sz w:val="24"/>
          <w:szCs w:val="24"/>
        </w:rPr>
        <w:t>,</w:t>
      </w:r>
      <w:r w:rsidR="00E854DC">
        <w:rPr>
          <w:sz w:val="24"/>
          <w:szCs w:val="24"/>
        </w:rPr>
        <w:t xml:space="preserve"> </w:t>
      </w:r>
      <w:r w:rsidRPr="00086FC9">
        <w:rPr>
          <w:sz w:val="24"/>
          <w:szCs w:val="24"/>
        </w:rPr>
        <w:t>σε μορφή άσπρης σκόνης, για την απομάκρυνση των αλάτων από τ</w:t>
      </w:r>
      <w:r w:rsidR="00457085">
        <w:rPr>
          <w:sz w:val="24"/>
          <w:szCs w:val="24"/>
        </w:rPr>
        <w:t>ι</w:t>
      </w:r>
      <w:r w:rsidRPr="00086FC9">
        <w:rPr>
          <w:sz w:val="24"/>
          <w:szCs w:val="24"/>
        </w:rPr>
        <w:t>ς καφετιέρες.</w:t>
      </w:r>
    </w:p>
    <w:p w14:paraId="4FFEA612" w14:textId="77777777" w:rsidR="00086FC9" w:rsidRDefault="00AB20D5" w:rsidP="00086FC9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α</w:t>
      </w:r>
      <w:r w:rsidR="00086FC9" w:rsidRPr="00086FC9">
        <w:rPr>
          <w:b/>
          <w:sz w:val="24"/>
          <w:szCs w:val="24"/>
        </w:rPr>
        <w:t>)</w:t>
      </w:r>
      <w:r w:rsidR="00086FC9">
        <w:rPr>
          <w:sz w:val="24"/>
          <w:szCs w:val="24"/>
        </w:rPr>
        <w:t xml:space="preserve"> </w:t>
      </w:r>
      <w:r w:rsidR="00A06037" w:rsidRPr="00086FC9">
        <w:rPr>
          <w:sz w:val="24"/>
          <w:szCs w:val="24"/>
        </w:rPr>
        <w:t xml:space="preserve">Αδειάζουμε το περιεχόμενο από ένα φακελάκι </w:t>
      </w:r>
      <w:r w:rsidR="00086FC9">
        <w:rPr>
          <w:sz w:val="24"/>
          <w:szCs w:val="24"/>
        </w:rPr>
        <w:t xml:space="preserve">που στην ετικέτα του γράφει ότι περιέχει </w:t>
      </w:r>
      <w:r w:rsidR="00086FC9" w:rsidRPr="00086FC9">
        <w:rPr>
          <w:sz w:val="24"/>
          <w:szCs w:val="24"/>
        </w:rPr>
        <w:t xml:space="preserve">1 </w:t>
      </w:r>
      <w:r w:rsidR="00086FC9" w:rsidRPr="00086FC9">
        <w:rPr>
          <w:sz w:val="24"/>
          <w:szCs w:val="24"/>
          <w:lang w:val="en-US"/>
        </w:rPr>
        <w:t>g</w:t>
      </w:r>
      <w:r w:rsidR="00086FC9" w:rsidRPr="00086FC9">
        <w:rPr>
          <w:sz w:val="24"/>
          <w:szCs w:val="24"/>
        </w:rPr>
        <w:t xml:space="preserve"> </w:t>
      </w:r>
      <w:r w:rsidR="00A06037" w:rsidRPr="00086FC9">
        <w:rPr>
          <w:sz w:val="24"/>
          <w:szCs w:val="24"/>
        </w:rPr>
        <w:t>σουλφαμικού οξέος</w:t>
      </w:r>
      <w:r w:rsidR="00086FC9">
        <w:rPr>
          <w:sz w:val="24"/>
          <w:szCs w:val="24"/>
        </w:rPr>
        <w:t>,</w:t>
      </w:r>
      <w:r w:rsidR="00A06037" w:rsidRPr="00086FC9">
        <w:rPr>
          <w:sz w:val="24"/>
          <w:szCs w:val="24"/>
        </w:rPr>
        <w:t xml:space="preserve"> σε ογκομετρική φιάλη όγκου 100 </w:t>
      </w:r>
      <w:r w:rsidR="00A06037" w:rsidRPr="00086FC9">
        <w:rPr>
          <w:sz w:val="24"/>
          <w:szCs w:val="24"/>
          <w:lang w:val="en-US"/>
        </w:rPr>
        <w:t>mL</w:t>
      </w:r>
      <w:r w:rsidR="00A06037" w:rsidRPr="00086FC9">
        <w:rPr>
          <w:sz w:val="24"/>
          <w:szCs w:val="24"/>
        </w:rPr>
        <w:t xml:space="preserve"> και συμπληρώνουμε με νερό μέχρι τη χαραγή (Διάλυμα Δ1). Ογκομετρούμε 20 </w:t>
      </w:r>
      <w:r w:rsidR="00A06037" w:rsidRPr="00086FC9">
        <w:rPr>
          <w:sz w:val="24"/>
          <w:szCs w:val="24"/>
          <w:lang w:val="en-US"/>
        </w:rPr>
        <w:t>mL</w:t>
      </w:r>
      <w:r w:rsidR="00A06037" w:rsidRPr="00086FC9">
        <w:rPr>
          <w:sz w:val="24"/>
          <w:szCs w:val="24"/>
        </w:rPr>
        <w:t xml:space="preserve"> από το Δ1</w:t>
      </w:r>
      <w:r w:rsidR="00086FC9">
        <w:rPr>
          <w:sz w:val="24"/>
          <w:szCs w:val="24"/>
        </w:rPr>
        <w:t xml:space="preserve"> με διάλυμα υδροξειδί</w:t>
      </w:r>
      <w:r w:rsidR="00A06037" w:rsidRPr="00086FC9">
        <w:rPr>
          <w:sz w:val="24"/>
          <w:szCs w:val="24"/>
        </w:rPr>
        <w:t xml:space="preserve">ου του νατρίου </w:t>
      </w:r>
      <w:r w:rsidR="00E4721A" w:rsidRPr="00E4721A">
        <w:rPr>
          <w:sz w:val="24"/>
          <w:szCs w:val="24"/>
        </w:rPr>
        <w:t>(</w:t>
      </w:r>
      <w:r w:rsidR="00E4721A">
        <w:rPr>
          <w:sz w:val="24"/>
          <w:szCs w:val="24"/>
          <w:lang w:val="en-US"/>
        </w:rPr>
        <w:t>NaOH</w:t>
      </w:r>
      <w:r w:rsidR="00E4721A" w:rsidRPr="00E4721A">
        <w:rPr>
          <w:sz w:val="24"/>
          <w:szCs w:val="24"/>
        </w:rPr>
        <w:t xml:space="preserve">) </w:t>
      </w:r>
      <w:r w:rsidR="00A06037" w:rsidRPr="00086FC9">
        <w:rPr>
          <w:sz w:val="24"/>
          <w:szCs w:val="24"/>
        </w:rPr>
        <w:t>συγκέντρωσης 0,1 Μ και λαμβάνουμε το παρακάτω διάγραμμα ογκομέτρησης.</w:t>
      </w:r>
      <w:r w:rsidR="00086FC9">
        <w:rPr>
          <w:sz w:val="24"/>
          <w:szCs w:val="24"/>
        </w:rPr>
        <w:t xml:space="preserve"> </w:t>
      </w:r>
    </w:p>
    <w:p w14:paraId="7735CE3D" w14:textId="77777777" w:rsidR="00086FC9" w:rsidRDefault="00086FC9" w:rsidP="00086FC9">
      <w:pPr>
        <w:spacing w:after="0" w:line="360" w:lineRule="auto"/>
        <w:ind w:left="567"/>
        <w:jc w:val="both"/>
        <w:rPr>
          <w:sz w:val="24"/>
          <w:szCs w:val="24"/>
        </w:rPr>
      </w:pPr>
    </w:p>
    <w:p w14:paraId="6635E1DC" w14:textId="5D0FAC31" w:rsidR="00086FC9" w:rsidRDefault="00884622" w:rsidP="00086FC9">
      <w:pPr>
        <w:spacing w:after="0" w:line="360" w:lineRule="auto"/>
        <w:ind w:left="567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D5FF9" wp14:editId="3D4DB2CF">
                <wp:simplePos x="0" y="0"/>
                <wp:positionH relativeFrom="column">
                  <wp:posOffset>543560</wp:posOffset>
                </wp:positionH>
                <wp:positionV relativeFrom="paragraph">
                  <wp:posOffset>121285</wp:posOffset>
                </wp:positionV>
                <wp:extent cx="393700" cy="432435"/>
                <wp:effectExtent l="0" t="0" r="0" b="0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D69B9" w14:textId="5B822B04" w:rsidR="00BE4836" w:rsidRPr="00BE4836" w:rsidRDefault="00BE483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E4836">
                              <w:rPr>
                                <w:sz w:val="24"/>
                                <w:szCs w:val="24"/>
                                <w:lang w:val="en-US"/>
                              </w:rPr>
                              <w:t>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D5F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2.8pt;margin-top:9.55pt;width:31pt;height:34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" filled="f" stroked="f">
                <v:textbox style="mso-fit-shape-to-text:t">
                  <w:txbxContent>
                    <w:p w14:paraId="427D69B9" w14:textId="5B822B04" w:rsidR="00BE4836" w:rsidRPr="00BE4836" w:rsidRDefault="00BE483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E4836">
                        <w:rPr>
                          <w:sz w:val="24"/>
                          <w:szCs w:val="24"/>
                          <w:lang w:val="en-US"/>
                        </w:rPr>
                        <w:t>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0E934" wp14:editId="40E278BA">
                <wp:simplePos x="0" y="0"/>
                <wp:positionH relativeFrom="column">
                  <wp:posOffset>861060</wp:posOffset>
                </wp:positionH>
                <wp:positionV relativeFrom="paragraph">
                  <wp:posOffset>121285</wp:posOffset>
                </wp:positionV>
                <wp:extent cx="0" cy="371475"/>
                <wp:effectExtent l="57150" t="19050" r="5715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43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7.8pt;margin-top:9.55pt;width:0;height:29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5C881" wp14:editId="523369FA">
                <wp:simplePos x="0" y="0"/>
                <wp:positionH relativeFrom="column">
                  <wp:posOffset>3997325</wp:posOffset>
                </wp:positionH>
                <wp:positionV relativeFrom="paragraph">
                  <wp:posOffset>1558290</wp:posOffset>
                </wp:positionV>
                <wp:extent cx="514350" cy="200025"/>
                <wp:effectExtent l="2540" t="0" r="0" b="12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41EAB" id="Rectangle 2" o:spid="_x0000_s1026" style="position:absolute;margin-left:314.75pt;margin-top:122.7pt;width:40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" stroked="f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E99B" wp14:editId="270F56F5">
                <wp:simplePos x="0" y="0"/>
                <wp:positionH relativeFrom="column">
                  <wp:posOffset>4032885</wp:posOffset>
                </wp:positionH>
                <wp:positionV relativeFrom="paragraph">
                  <wp:posOffset>1691005</wp:posOffset>
                </wp:positionV>
                <wp:extent cx="361950" cy="133350"/>
                <wp:effectExtent l="0" t="0" r="0" b="19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0A40D" id="Rectangle 3" o:spid="_x0000_s1026" style="position:absolute;margin-left:317.55pt;margin-top:133.15pt;width:28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" stroked="f"/>
            </w:pict>
          </mc:Fallback>
        </mc:AlternateContent>
      </w:r>
      <w:r w:rsidR="00BE4836">
        <w:rPr>
          <w:noProof/>
        </w:rPr>
        <w:drawing>
          <wp:inline distT="0" distB="0" distL="0" distR="0" wp14:anchorId="62465515" wp14:editId="3F3B046F">
            <wp:extent cx="4572000" cy="3124200"/>
            <wp:effectExtent l="0" t="0" r="0" b="0"/>
            <wp:docPr id="1" name="Γράφημα 1">
              <a:extLst xmlns:a="http://schemas.openxmlformats.org/drawingml/2006/main">
                <a:ext uri="{FF2B5EF4-FFF2-40B4-BE49-F238E27FC236}">
                  <a16:creationId xmlns:a16="http://schemas.microsoft.com/office/drawing/2014/main" id="{8A16F943-E968-5198-F38A-4F3BF373A1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855EE9D" w14:textId="475FF23C" w:rsidR="00BE4836" w:rsidRDefault="00884622" w:rsidP="00086FC9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AD5FF9" wp14:editId="382A3C81">
                <wp:simplePos x="0" y="0"/>
                <wp:positionH relativeFrom="column">
                  <wp:posOffset>4610735</wp:posOffset>
                </wp:positionH>
                <wp:positionV relativeFrom="paragraph">
                  <wp:posOffset>37465</wp:posOffset>
                </wp:positionV>
                <wp:extent cx="831850" cy="4324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571F1" w14:textId="3A6AAFDB" w:rsidR="00BE4836" w:rsidRPr="00BE4836" w:rsidRDefault="00BE4836" w:rsidP="00BE483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E4836">
                              <w:rPr>
                                <w:sz w:val="24"/>
                                <w:szCs w:val="24"/>
                                <w:lang w:val="en-US"/>
                              </w:rPr>
                              <w:t>mL NaOH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D5FF9" id="Text Box 9" o:spid="_x0000_s1028" type="#_x0000_t202" style="position:absolute;left:0;text-align:left;margin-left:363.05pt;margin-top:2.95pt;width:65.5pt;height:34.0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" filled="f" stroked="f">
                <v:textbox style="mso-fit-shape-to-text:t">
                  <w:txbxContent>
                    <w:p w14:paraId="3DF571F1" w14:textId="3A6AAFDB" w:rsidR="00BE4836" w:rsidRPr="00BE4836" w:rsidRDefault="00BE4836" w:rsidP="00BE483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E4836">
                        <w:rPr>
                          <w:sz w:val="24"/>
                          <w:szCs w:val="24"/>
                          <w:lang w:val="en-US"/>
                        </w:rPr>
                        <w:t>mL NaOH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DDA69" wp14:editId="22A7F8CB">
                <wp:simplePos x="0" y="0"/>
                <wp:positionH relativeFrom="column">
                  <wp:posOffset>4747260</wp:posOffset>
                </wp:positionH>
                <wp:positionV relativeFrom="paragraph">
                  <wp:posOffset>56515</wp:posOffset>
                </wp:positionV>
                <wp:extent cx="533400" cy="0"/>
                <wp:effectExtent l="9525" t="57150" r="19050" b="571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9F17" id="AutoShape 6" o:spid="_x0000_s1026" type="#_x0000_t32" style="position:absolute;margin-left:373.8pt;margin-top:4.45pt;width: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">
                <v:stroke endarrow="block"/>
              </v:shape>
            </w:pict>
          </mc:Fallback>
        </mc:AlternateContent>
      </w:r>
    </w:p>
    <w:p w14:paraId="3C269DBF" w14:textId="496AB239" w:rsidR="00CF472E" w:rsidRDefault="00086FC9" w:rsidP="00086FC9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προσδιορίσετε </w:t>
      </w:r>
      <w:r w:rsidR="00C31976">
        <w:rPr>
          <w:sz w:val="24"/>
          <w:szCs w:val="24"/>
        </w:rPr>
        <w:t xml:space="preserve">τα </w:t>
      </w:r>
      <w:r w:rsidR="00C31976">
        <w:rPr>
          <w:sz w:val="24"/>
          <w:szCs w:val="24"/>
          <w:lang w:val="en-US"/>
        </w:rPr>
        <w:t>g</w:t>
      </w:r>
      <w:r w:rsidR="00C31976">
        <w:rPr>
          <w:sz w:val="24"/>
          <w:szCs w:val="24"/>
        </w:rPr>
        <w:t xml:space="preserve"> του καθαρού</w:t>
      </w:r>
      <w:r>
        <w:rPr>
          <w:sz w:val="24"/>
          <w:szCs w:val="24"/>
        </w:rPr>
        <w:t xml:space="preserve"> σουλφαμικού οξέος </w:t>
      </w:r>
      <w:r w:rsidR="002D58EB">
        <w:rPr>
          <w:sz w:val="24"/>
          <w:szCs w:val="24"/>
        </w:rPr>
        <w:t xml:space="preserve">που περιέχονταν </w:t>
      </w:r>
      <w:r>
        <w:rPr>
          <w:sz w:val="24"/>
          <w:szCs w:val="24"/>
        </w:rPr>
        <w:t>στο φακελάκι γνωρίζοντας ότι οι προσμίξεις δεν αντιδρούν με το υδροξείδιο του νατρίου.</w:t>
      </w:r>
      <w:r w:rsidR="00E4721A">
        <w:rPr>
          <w:sz w:val="24"/>
          <w:szCs w:val="24"/>
        </w:rPr>
        <w:t xml:space="preserve"> </w:t>
      </w:r>
      <w:r w:rsidR="00E4721A" w:rsidRPr="00E4721A">
        <w:rPr>
          <w:i/>
          <w:sz w:val="24"/>
          <w:szCs w:val="24"/>
        </w:rPr>
        <w:t xml:space="preserve">(μονάδες </w:t>
      </w:r>
      <w:r w:rsidR="009F5DB8">
        <w:rPr>
          <w:i/>
          <w:sz w:val="24"/>
          <w:szCs w:val="24"/>
        </w:rPr>
        <w:t>8</w:t>
      </w:r>
      <w:r w:rsidR="00E4721A" w:rsidRPr="00E4721A">
        <w:rPr>
          <w:i/>
          <w:sz w:val="24"/>
          <w:szCs w:val="24"/>
        </w:rPr>
        <w:t>)</w:t>
      </w:r>
    </w:p>
    <w:p w14:paraId="307E86A6" w14:textId="77777777" w:rsidR="00E4721A" w:rsidRDefault="00C31976" w:rsidP="00086FC9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Δίνονται: </w:t>
      </w:r>
      <w:r w:rsidRPr="00C31976">
        <w:rPr>
          <w:i/>
          <w:sz w:val="24"/>
          <w:szCs w:val="24"/>
        </w:rPr>
        <w:t>Α</w:t>
      </w:r>
      <w:r w:rsidRPr="00AB611F">
        <w:rPr>
          <w:sz w:val="24"/>
          <w:szCs w:val="24"/>
          <w:vertAlign w:val="subscript"/>
          <w:lang w:val="en-US"/>
        </w:rPr>
        <w:t>r</w:t>
      </w:r>
      <w:r>
        <w:rPr>
          <w:sz w:val="24"/>
          <w:szCs w:val="24"/>
        </w:rPr>
        <w:t xml:space="preserve">(Ν) = 14, </w:t>
      </w:r>
      <w:r w:rsidRPr="00C31976">
        <w:rPr>
          <w:i/>
          <w:sz w:val="24"/>
          <w:szCs w:val="24"/>
        </w:rPr>
        <w:t>Α</w:t>
      </w:r>
      <w:r w:rsidRPr="00AB611F">
        <w:rPr>
          <w:sz w:val="24"/>
          <w:szCs w:val="24"/>
          <w:vertAlign w:val="subscript"/>
          <w:lang w:val="en-US"/>
        </w:rPr>
        <w:t>r</w:t>
      </w:r>
      <w:r>
        <w:rPr>
          <w:sz w:val="24"/>
          <w:szCs w:val="24"/>
        </w:rPr>
        <w:t xml:space="preserve">(Ο) = 16, </w:t>
      </w:r>
      <w:r w:rsidRPr="00C31976">
        <w:rPr>
          <w:i/>
          <w:sz w:val="24"/>
          <w:szCs w:val="24"/>
        </w:rPr>
        <w:t>Α</w:t>
      </w:r>
      <w:r w:rsidRPr="00AB611F">
        <w:rPr>
          <w:sz w:val="24"/>
          <w:szCs w:val="24"/>
          <w:vertAlign w:val="subscript"/>
          <w:lang w:val="en-US"/>
        </w:rPr>
        <w:t>r</w:t>
      </w:r>
      <w:r>
        <w:rPr>
          <w:sz w:val="24"/>
          <w:szCs w:val="24"/>
        </w:rPr>
        <w:t xml:space="preserve">(Η) = 1, </w:t>
      </w:r>
      <w:r w:rsidRPr="00C31976">
        <w:rPr>
          <w:i/>
          <w:sz w:val="24"/>
          <w:szCs w:val="24"/>
        </w:rPr>
        <w:t>Α</w:t>
      </w:r>
      <w:r w:rsidRPr="00AB611F">
        <w:rPr>
          <w:sz w:val="24"/>
          <w:szCs w:val="24"/>
          <w:vertAlign w:val="subscript"/>
          <w:lang w:val="en-US"/>
        </w:rPr>
        <w:t>r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) = 32</w:t>
      </w:r>
    </w:p>
    <w:p w14:paraId="0100551E" w14:textId="77777777" w:rsidR="00C31976" w:rsidRPr="00C31976" w:rsidRDefault="00C31976" w:rsidP="00086FC9">
      <w:pPr>
        <w:spacing w:after="0" w:line="360" w:lineRule="auto"/>
        <w:ind w:left="567"/>
        <w:jc w:val="both"/>
        <w:rPr>
          <w:sz w:val="24"/>
          <w:szCs w:val="24"/>
        </w:rPr>
      </w:pPr>
    </w:p>
    <w:p w14:paraId="04CE05F7" w14:textId="77777777" w:rsidR="00086FC9" w:rsidRPr="00E4721A" w:rsidRDefault="00AB20D5" w:rsidP="00086FC9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β</w:t>
      </w:r>
      <w:r w:rsidR="00E4721A" w:rsidRPr="00E4721A">
        <w:rPr>
          <w:b/>
          <w:sz w:val="24"/>
          <w:szCs w:val="24"/>
        </w:rPr>
        <w:t>)</w:t>
      </w:r>
      <w:r w:rsidR="00C31976">
        <w:rPr>
          <w:sz w:val="24"/>
          <w:szCs w:val="24"/>
        </w:rPr>
        <w:t xml:space="preserve"> Χρησιμοποιώντας δεδομένα από </w:t>
      </w:r>
      <w:r w:rsidR="00E4721A">
        <w:rPr>
          <w:sz w:val="24"/>
          <w:szCs w:val="24"/>
        </w:rPr>
        <w:t>το διάγραμμα της ογκομέτρησης</w:t>
      </w:r>
      <w:r w:rsidR="00C31976">
        <w:rPr>
          <w:sz w:val="24"/>
          <w:szCs w:val="24"/>
        </w:rPr>
        <w:t>,</w:t>
      </w:r>
      <w:r w:rsidR="00E4721A">
        <w:rPr>
          <w:sz w:val="24"/>
          <w:szCs w:val="24"/>
        </w:rPr>
        <w:t xml:space="preserve"> να προσδιορίσετε εάν το σουλφαμικό οξύ είναι ισχυρό ή ασθενές οξύ. </w:t>
      </w:r>
      <w:r w:rsidR="00E4721A" w:rsidRPr="00E4721A">
        <w:rPr>
          <w:i/>
          <w:sz w:val="24"/>
          <w:szCs w:val="24"/>
        </w:rPr>
        <w:t xml:space="preserve">(μονάδες </w:t>
      </w:r>
      <w:r w:rsidR="00C31976">
        <w:rPr>
          <w:i/>
          <w:sz w:val="24"/>
          <w:szCs w:val="24"/>
        </w:rPr>
        <w:t>4</w:t>
      </w:r>
      <w:r w:rsidR="00E4721A" w:rsidRPr="00E4721A">
        <w:rPr>
          <w:i/>
          <w:sz w:val="24"/>
          <w:szCs w:val="24"/>
        </w:rPr>
        <w:t>)</w:t>
      </w:r>
    </w:p>
    <w:p w14:paraId="6EC792B2" w14:textId="38B80D66" w:rsidR="00E4721A" w:rsidRPr="00A63369" w:rsidRDefault="00A63369" w:rsidP="00A63369">
      <w:pPr>
        <w:spacing w:after="0" w:line="360" w:lineRule="auto"/>
        <w:jc w:val="right"/>
        <w:rPr>
          <w:b/>
          <w:i/>
          <w:sz w:val="24"/>
          <w:szCs w:val="24"/>
        </w:rPr>
      </w:pPr>
      <w:r w:rsidRPr="00A63369">
        <w:rPr>
          <w:b/>
          <w:i/>
          <w:sz w:val="24"/>
          <w:szCs w:val="24"/>
        </w:rPr>
        <w:t xml:space="preserve">Μονάδες </w:t>
      </w:r>
      <w:r w:rsidR="009F5DB8">
        <w:rPr>
          <w:b/>
          <w:i/>
          <w:sz w:val="24"/>
          <w:szCs w:val="24"/>
        </w:rPr>
        <w:t>12</w:t>
      </w:r>
    </w:p>
    <w:p w14:paraId="7953A450" w14:textId="77777777" w:rsidR="00A63369" w:rsidRDefault="00A63369" w:rsidP="00A63369">
      <w:pPr>
        <w:spacing w:after="0" w:line="360" w:lineRule="auto"/>
        <w:jc w:val="both"/>
        <w:rPr>
          <w:sz w:val="24"/>
          <w:szCs w:val="24"/>
        </w:rPr>
      </w:pPr>
    </w:p>
    <w:p w14:paraId="083C26A9" w14:textId="2D321989" w:rsidR="00A63369" w:rsidRDefault="00A63369" w:rsidP="00792A9B">
      <w:pPr>
        <w:spacing w:after="0" w:line="360" w:lineRule="auto"/>
        <w:jc w:val="both"/>
        <w:rPr>
          <w:bCs/>
          <w:sz w:val="24"/>
          <w:szCs w:val="24"/>
        </w:rPr>
      </w:pPr>
      <w:r w:rsidRPr="00A91410">
        <w:rPr>
          <w:b/>
          <w:sz w:val="24"/>
          <w:szCs w:val="24"/>
        </w:rPr>
        <w:t>4.2</w:t>
      </w:r>
      <w:r w:rsidR="0097555A" w:rsidRPr="00A91410">
        <w:rPr>
          <w:b/>
          <w:sz w:val="24"/>
          <w:szCs w:val="24"/>
        </w:rPr>
        <w:t xml:space="preserve"> </w:t>
      </w:r>
      <w:r w:rsidR="00A91410">
        <w:rPr>
          <w:bCs/>
          <w:sz w:val="24"/>
          <w:szCs w:val="24"/>
        </w:rPr>
        <w:t>Για τον προσδιορισμό της περιεκτικότητας ενός αλκοολούχου ποτού</w:t>
      </w:r>
      <w:r w:rsidR="00A65273">
        <w:rPr>
          <w:bCs/>
          <w:sz w:val="24"/>
          <w:szCs w:val="24"/>
        </w:rPr>
        <w:t xml:space="preserve"> σε αιθανόλη</w:t>
      </w:r>
      <w:r w:rsidR="00926D40" w:rsidRPr="00926D40">
        <w:rPr>
          <w:bCs/>
          <w:sz w:val="24"/>
          <w:szCs w:val="24"/>
        </w:rPr>
        <w:t>,</w:t>
      </w:r>
      <w:r w:rsidR="00A91410">
        <w:rPr>
          <w:bCs/>
          <w:sz w:val="24"/>
          <w:szCs w:val="24"/>
        </w:rPr>
        <w:t xml:space="preserve"> 2</w:t>
      </w:r>
      <w:r w:rsidR="00926D40" w:rsidRPr="00926D40">
        <w:rPr>
          <w:bCs/>
          <w:sz w:val="24"/>
          <w:szCs w:val="24"/>
        </w:rPr>
        <w:t>0</w:t>
      </w:r>
      <w:r w:rsidR="00A91410">
        <w:rPr>
          <w:bCs/>
          <w:sz w:val="24"/>
          <w:szCs w:val="24"/>
        </w:rPr>
        <w:t xml:space="preserve"> </w:t>
      </w:r>
      <w:r w:rsidR="00A91410">
        <w:rPr>
          <w:bCs/>
          <w:sz w:val="24"/>
          <w:szCs w:val="24"/>
          <w:lang w:val="en-US"/>
        </w:rPr>
        <w:t>mL</w:t>
      </w:r>
      <w:r w:rsidR="00A91410">
        <w:rPr>
          <w:bCs/>
          <w:sz w:val="24"/>
          <w:szCs w:val="24"/>
        </w:rPr>
        <w:t xml:space="preserve"> του αλκοολούχου ποτού </w:t>
      </w:r>
      <w:r w:rsidR="00023F83">
        <w:rPr>
          <w:bCs/>
          <w:sz w:val="24"/>
          <w:szCs w:val="24"/>
        </w:rPr>
        <w:t>μεταφέ</w:t>
      </w:r>
      <w:r w:rsidR="00926D40">
        <w:rPr>
          <w:bCs/>
          <w:sz w:val="24"/>
          <w:szCs w:val="24"/>
        </w:rPr>
        <w:t xml:space="preserve">ρονται σε ογκομετρική φιάλη του 1 </w:t>
      </w:r>
      <w:r w:rsidR="00926D40">
        <w:rPr>
          <w:bCs/>
          <w:sz w:val="24"/>
          <w:szCs w:val="24"/>
          <w:lang w:val="en-US"/>
        </w:rPr>
        <w:t>L</w:t>
      </w:r>
      <w:r w:rsidR="00926D40">
        <w:rPr>
          <w:bCs/>
          <w:sz w:val="24"/>
          <w:szCs w:val="24"/>
        </w:rPr>
        <w:t xml:space="preserve"> και </w:t>
      </w:r>
      <w:r w:rsidR="00A91410">
        <w:rPr>
          <w:bCs/>
          <w:sz w:val="24"/>
          <w:szCs w:val="24"/>
        </w:rPr>
        <w:t xml:space="preserve">αραιώνονται με </w:t>
      </w:r>
      <w:r w:rsidR="00AF1097">
        <w:rPr>
          <w:bCs/>
          <w:sz w:val="24"/>
          <w:szCs w:val="24"/>
        </w:rPr>
        <w:t xml:space="preserve">απιονισμένο </w:t>
      </w:r>
      <w:r w:rsidR="00A91410">
        <w:rPr>
          <w:bCs/>
          <w:sz w:val="24"/>
          <w:szCs w:val="24"/>
        </w:rPr>
        <w:t xml:space="preserve">νερό μέχρι </w:t>
      </w:r>
      <w:r w:rsidR="00926D40">
        <w:rPr>
          <w:bCs/>
          <w:sz w:val="24"/>
          <w:szCs w:val="24"/>
        </w:rPr>
        <w:t>τη χαραγή</w:t>
      </w:r>
      <w:r w:rsidR="00A91410">
        <w:rPr>
          <w:bCs/>
          <w:sz w:val="24"/>
          <w:szCs w:val="24"/>
        </w:rPr>
        <w:t xml:space="preserve"> (διάλυμα Δ1). 1 </w:t>
      </w:r>
      <w:r w:rsidR="00A91410">
        <w:rPr>
          <w:bCs/>
          <w:sz w:val="24"/>
          <w:szCs w:val="24"/>
          <w:lang w:val="en-US"/>
        </w:rPr>
        <w:t>mL</w:t>
      </w:r>
      <w:r w:rsidR="00A91410">
        <w:rPr>
          <w:bCs/>
          <w:sz w:val="24"/>
          <w:szCs w:val="24"/>
        </w:rPr>
        <w:t xml:space="preserve"> από το αραιωμένο διάλυμα Δ1 </w:t>
      </w:r>
      <w:r w:rsidR="00926D40">
        <w:rPr>
          <w:bCs/>
          <w:sz w:val="24"/>
          <w:szCs w:val="24"/>
        </w:rPr>
        <w:t xml:space="preserve">μεταφέρεται σε κωνική </w:t>
      </w:r>
      <w:r w:rsidR="00926D40">
        <w:rPr>
          <w:bCs/>
          <w:sz w:val="24"/>
          <w:szCs w:val="24"/>
        </w:rPr>
        <w:lastRenderedPageBreak/>
        <w:t xml:space="preserve">φιάλη και προστίθενται σε αυτή 25 </w:t>
      </w:r>
      <w:r w:rsidR="00926D40">
        <w:rPr>
          <w:bCs/>
          <w:sz w:val="24"/>
          <w:szCs w:val="24"/>
          <w:lang w:val="en-US"/>
        </w:rPr>
        <w:t>mL</w:t>
      </w:r>
      <w:r w:rsidR="00926D40">
        <w:rPr>
          <w:bCs/>
          <w:sz w:val="24"/>
          <w:szCs w:val="24"/>
        </w:rPr>
        <w:t xml:space="preserve"> διαλύματος 0,01 Μ διχρωμικού καλίου (</w:t>
      </w:r>
      <w:r w:rsidR="00926D40">
        <w:rPr>
          <w:bCs/>
          <w:sz w:val="24"/>
          <w:szCs w:val="24"/>
          <w:lang w:val="en-US"/>
        </w:rPr>
        <w:t>K</w:t>
      </w:r>
      <w:r w:rsidR="00926D40" w:rsidRPr="00926D40">
        <w:rPr>
          <w:bCs/>
          <w:sz w:val="24"/>
          <w:szCs w:val="24"/>
          <w:vertAlign w:val="subscript"/>
        </w:rPr>
        <w:t>2</w:t>
      </w:r>
      <w:r w:rsidR="00926D40">
        <w:rPr>
          <w:bCs/>
          <w:sz w:val="24"/>
          <w:szCs w:val="24"/>
          <w:lang w:val="en-US"/>
        </w:rPr>
        <w:t>Cr</w:t>
      </w:r>
      <w:r w:rsidR="00926D40" w:rsidRPr="00926D40">
        <w:rPr>
          <w:bCs/>
          <w:sz w:val="24"/>
          <w:szCs w:val="24"/>
          <w:vertAlign w:val="subscript"/>
        </w:rPr>
        <w:t>2</w:t>
      </w:r>
      <w:r w:rsidR="00926D40">
        <w:rPr>
          <w:bCs/>
          <w:sz w:val="24"/>
          <w:szCs w:val="24"/>
          <w:lang w:val="en-US"/>
        </w:rPr>
        <w:t>O</w:t>
      </w:r>
      <w:r w:rsidR="00926D40" w:rsidRPr="00926D40">
        <w:rPr>
          <w:bCs/>
          <w:sz w:val="24"/>
          <w:szCs w:val="24"/>
          <w:vertAlign w:val="subscript"/>
        </w:rPr>
        <w:t>7</w:t>
      </w:r>
      <w:r w:rsidR="00926D40">
        <w:rPr>
          <w:bCs/>
          <w:sz w:val="24"/>
          <w:szCs w:val="24"/>
        </w:rPr>
        <w:t>) οξινισμένου με θειικό οξύ (</w:t>
      </w:r>
      <w:r w:rsidR="00926D40">
        <w:rPr>
          <w:bCs/>
          <w:sz w:val="24"/>
          <w:szCs w:val="24"/>
          <w:lang w:val="en-US"/>
        </w:rPr>
        <w:t>H</w:t>
      </w:r>
      <w:r w:rsidR="00926D40" w:rsidRPr="00926D40">
        <w:rPr>
          <w:bCs/>
          <w:sz w:val="24"/>
          <w:szCs w:val="24"/>
          <w:vertAlign w:val="subscript"/>
        </w:rPr>
        <w:t>2</w:t>
      </w:r>
      <w:r w:rsidR="00926D40">
        <w:rPr>
          <w:bCs/>
          <w:sz w:val="24"/>
          <w:szCs w:val="24"/>
          <w:lang w:val="en-US"/>
        </w:rPr>
        <w:t>SO</w:t>
      </w:r>
      <w:r w:rsidR="00926D40" w:rsidRPr="00926D40">
        <w:rPr>
          <w:bCs/>
          <w:sz w:val="24"/>
          <w:szCs w:val="24"/>
          <w:vertAlign w:val="subscript"/>
        </w:rPr>
        <w:t>4</w:t>
      </w:r>
      <w:r w:rsidR="00926D40">
        <w:rPr>
          <w:bCs/>
          <w:sz w:val="24"/>
          <w:szCs w:val="24"/>
        </w:rPr>
        <w:t>). Η φιάλη πωματίζεται και</w:t>
      </w:r>
      <w:r w:rsidR="00926D40" w:rsidRPr="00926D40">
        <w:rPr>
          <w:bCs/>
          <w:sz w:val="24"/>
          <w:szCs w:val="24"/>
        </w:rPr>
        <w:t xml:space="preserve"> </w:t>
      </w:r>
      <w:r w:rsidR="00926D40">
        <w:rPr>
          <w:bCs/>
          <w:sz w:val="24"/>
          <w:szCs w:val="24"/>
        </w:rPr>
        <w:t>θερμαίνεται μέχρι να ολοκληρωθεί η αντίδραση που περιγράφεται από τη μη ισοσταθμισμένη χημική εξίσωση 1.</w:t>
      </w:r>
    </w:p>
    <w:p w14:paraId="3D39B632" w14:textId="6934E6BC" w:rsidR="00926D40" w:rsidRPr="00A65273" w:rsidRDefault="00926D40" w:rsidP="00926D40">
      <w:pPr>
        <w:spacing w:after="0" w:line="360" w:lineRule="auto"/>
        <w:jc w:val="center"/>
        <w:rPr>
          <w:rFonts w:cstheme="minorHAnsi"/>
          <w:sz w:val="24"/>
          <w:szCs w:val="24"/>
          <w:lang w:val="en-US"/>
        </w:rPr>
      </w:pPr>
      <w:r w:rsidRPr="00926D40">
        <w:rPr>
          <w:rFonts w:cstheme="minorHAnsi"/>
          <w:sz w:val="24"/>
          <w:szCs w:val="24"/>
          <w:lang w:val="en-US"/>
        </w:rPr>
        <w:t>CH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3</w:t>
      </w:r>
      <w:r w:rsidRPr="00926D40">
        <w:rPr>
          <w:rFonts w:cstheme="minorHAnsi"/>
          <w:sz w:val="24"/>
          <w:szCs w:val="24"/>
          <w:lang w:val="en-US"/>
        </w:rPr>
        <w:t>CH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2</w:t>
      </w:r>
      <w:r w:rsidRPr="00926D40">
        <w:rPr>
          <w:rFonts w:cstheme="minorHAnsi"/>
          <w:sz w:val="24"/>
          <w:szCs w:val="24"/>
          <w:lang w:val="en-US"/>
        </w:rPr>
        <w:t xml:space="preserve">OH + </w:t>
      </w:r>
      <w:r>
        <w:rPr>
          <w:rFonts w:cstheme="minorHAnsi"/>
          <w:sz w:val="24"/>
          <w:szCs w:val="24"/>
          <w:lang w:val="en-US"/>
        </w:rPr>
        <w:t>K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2</w:t>
      </w:r>
      <w:r w:rsidRPr="00926D40">
        <w:rPr>
          <w:rFonts w:cstheme="minorHAnsi"/>
          <w:sz w:val="24"/>
          <w:szCs w:val="24"/>
          <w:lang w:val="en-US"/>
        </w:rPr>
        <w:t>Cr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2</w:t>
      </w:r>
      <w:r w:rsidRPr="00926D40">
        <w:rPr>
          <w:rFonts w:cstheme="minorHAnsi"/>
          <w:sz w:val="24"/>
          <w:szCs w:val="24"/>
          <w:lang w:val="en-US"/>
        </w:rPr>
        <w:t>O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7</w:t>
      </w:r>
      <w:r w:rsidRPr="00926D40">
        <w:rPr>
          <w:rFonts w:cstheme="minorHAnsi"/>
          <w:sz w:val="24"/>
          <w:szCs w:val="24"/>
          <w:lang w:val="en-US"/>
        </w:rPr>
        <w:t xml:space="preserve"> + H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>SO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4</w:t>
      </w:r>
      <w:r w:rsidRPr="00926D4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sym w:font="Symbol" w:char="F0AE"/>
      </w:r>
      <w:r w:rsidRPr="00926D40">
        <w:rPr>
          <w:rFonts w:cstheme="minorHAnsi"/>
          <w:sz w:val="24"/>
          <w:szCs w:val="24"/>
          <w:lang w:val="en-US"/>
        </w:rPr>
        <w:t xml:space="preserve"> CH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3</w:t>
      </w:r>
      <w:r w:rsidRPr="00926D40">
        <w:rPr>
          <w:rFonts w:cstheme="minorHAnsi"/>
          <w:sz w:val="24"/>
          <w:szCs w:val="24"/>
          <w:lang w:val="en-US"/>
        </w:rPr>
        <w:t>COOH + Cr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>(SO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4</w:t>
      </w:r>
      <w:r>
        <w:rPr>
          <w:rFonts w:cstheme="minorHAnsi"/>
          <w:sz w:val="24"/>
          <w:szCs w:val="24"/>
          <w:lang w:val="en-US"/>
        </w:rPr>
        <w:t>)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3</w:t>
      </w:r>
      <w:r w:rsidRPr="00926D40">
        <w:rPr>
          <w:rFonts w:cstheme="minorHAnsi"/>
          <w:sz w:val="24"/>
          <w:szCs w:val="24"/>
          <w:lang w:val="en-US"/>
        </w:rPr>
        <w:t xml:space="preserve"> + </w:t>
      </w:r>
      <w:r w:rsidR="00F8133E">
        <w:rPr>
          <w:rFonts w:cstheme="minorHAnsi"/>
          <w:sz w:val="24"/>
          <w:szCs w:val="24"/>
          <w:lang w:val="en-US"/>
        </w:rPr>
        <w:t>K</w:t>
      </w:r>
      <w:r w:rsidR="00F8133E" w:rsidRPr="00F8133E">
        <w:rPr>
          <w:rFonts w:cstheme="minorHAnsi"/>
          <w:sz w:val="24"/>
          <w:szCs w:val="24"/>
          <w:vertAlign w:val="subscript"/>
          <w:lang w:val="en-US"/>
        </w:rPr>
        <w:t>2</w:t>
      </w:r>
      <w:r w:rsidR="00F8133E">
        <w:rPr>
          <w:rFonts w:cstheme="minorHAnsi"/>
          <w:sz w:val="24"/>
          <w:szCs w:val="24"/>
          <w:lang w:val="en-US"/>
        </w:rPr>
        <w:t>SO</w:t>
      </w:r>
      <w:r w:rsidR="00F8133E" w:rsidRPr="00F8133E">
        <w:rPr>
          <w:rFonts w:cstheme="minorHAnsi"/>
          <w:sz w:val="24"/>
          <w:szCs w:val="24"/>
          <w:vertAlign w:val="subscript"/>
          <w:lang w:val="en-US"/>
        </w:rPr>
        <w:t>4</w:t>
      </w:r>
      <w:r w:rsidR="00F8133E">
        <w:rPr>
          <w:rFonts w:cstheme="minorHAnsi"/>
          <w:sz w:val="24"/>
          <w:szCs w:val="24"/>
          <w:lang w:val="en-US"/>
        </w:rPr>
        <w:t xml:space="preserve"> + </w:t>
      </w:r>
      <w:r w:rsidRPr="00926D40">
        <w:rPr>
          <w:rFonts w:cstheme="minorHAnsi"/>
          <w:sz w:val="24"/>
          <w:szCs w:val="24"/>
          <w:lang w:val="en-US"/>
        </w:rPr>
        <w:t>H</w:t>
      </w:r>
      <w:r w:rsidRPr="00926D40">
        <w:rPr>
          <w:rFonts w:cstheme="minorHAnsi"/>
          <w:sz w:val="24"/>
          <w:szCs w:val="24"/>
          <w:vertAlign w:val="subscript"/>
          <w:lang w:val="en-US"/>
        </w:rPr>
        <w:t>2</w:t>
      </w:r>
      <w:r w:rsidRPr="00926D40">
        <w:rPr>
          <w:rFonts w:cstheme="minorHAnsi"/>
          <w:sz w:val="24"/>
          <w:szCs w:val="24"/>
          <w:lang w:val="en-US"/>
        </w:rPr>
        <w:t>O</w:t>
      </w:r>
      <w:r w:rsidR="00A65273" w:rsidRPr="00A65273">
        <w:rPr>
          <w:rFonts w:cstheme="minorHAnsi"/>
          <w:sz w:val="24"/>
          <w:szCs w:val="24"/>
          <w:lang w:val="en-US"/>
        </w:rPr>
        <w:t xml:space="preserve"> (1)</w:t>
      </w:r>
    </w:p>
    <w:p w14:paraId="7759D57E" w14:textId="2D402E43" w:rsidR="00E72BDD" w:rsidRDefault="00590244" w:rsidP="00E72BD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Μετά το τέλος της αντίδρασης προσδιορίστηκε</w:t>
      </w:r>
      <w:r w:rsidR="00E72BDD" w:rsidRPr="00E72BDD">
        <w:rPr>
          <w:rFonts w:cstheme="minorHAnsi"/>
          <w:sz w:val="24"/>
          <w:szCs w:val="24"/>
        </w:rPr>
        <w:t xml:space="preserve"> </w:t>
      </w:r>
      <w:r w:rsidR="00E72BDD">
        <w:rPr>
          <w:rFonts w:cstheme="minorHAnsi"/>
          <w:sz w:val="24"/>
          <w:szCs w:val="24"/>
        </w:rPr>
        <w:t>ότι</w:t>
      </w:r>
      <w:r w:rsidR="00E72BDD" w:rsidRPr="00E72BDD">
        <w:rPr>
          <w:rFonts w:cstheme="minorHAnsi"/>
          <w:sz w:val="24"/>
          <w:szCs w:val="24"/>
        </w:rPr>
        <w:t xml:space="preserve"> 1,6ˑ10</w:t>
      </w:r>
      <w:r w:rsidR="00E72BDD" w:rsidRPr="00590244">
        <w:rPr>
          <w:rFonts w:cstheme="minorHAnsi"/>
          <w:sz w:val="24"/>
          <w:szCs w:val="24"/>
          <w:vertAlign w:val="superscript"/>
        </w:rPr>
        <w:t>-4</w:t>
      </w:r>
      <w:r w:rsidR="00E72BDD" w:rsidRPr="00E72BDD">
        <w:rPr>
          <w:rFonts w:cstheme="minorHAnsi"/>
          <w:sz w:val="24"/>
          <w:szCs w:val="24"/>
        </w:rPr>
        <w:t xml:space="preserve"> </w:t>
      </w:r>
      <w:r w:rsidR="00E72BDD">
        <w:rPr>
          <w:rFonts w:cstheme="minorHAnsi"/>
          <w:sz w:val="24"/>
          <w:szCs w:val="24"/>
          <w:lang w:val="en-US"/>
        </w:rPr>
        <w:t>mol</w:t>
      </w:r>
      <w:r w:rsidR="00E72BDD">
        <w:rPr>
          <w:rFonts w:cstheme="minorHAnsi"/>
          <w:sz w:val="24"/>
          <w:szCs w:val="24"/>
        </w:rPr>
        <w:t xml:space="preserve"> διχρωμικού καλίου </w:t>
      </w:r>
      <w:r w:rsidR="00E72BDD" w:rsidRPr="009F5DB8">
        <w:rPr>
          <w:rFonts w:cstheme="minorHAnsi"/>
          <w:b/>
          <w:bCs/>
          <w:sz w:val="24"/>
          <w:szCs w:val="24"/>
        </w:rPr>
        <w:t xml:space="preserve">δεν </w:t>
      </w:r>
      <w:r w:rsidR="00E72BDD">
        <w:rPr>
          <w:rFonts w:cstheme="minorHAnsi"/>
          <w:sz w:val="24"/>
          <w:szCs w:val="24"/>
        </w:rPr>
        <w:t>αντέδρασαν.</w:t>
      </w:r>
    </w:p>
    <w:p w14:paraId="0B71E51D" w14:textId="01999487" w:rsidR="00E72BDD" w:rsidRDefault="00E72BDD" w:rsidP="00524FE2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590244">
        <w:rPr>
          <w:rFonts w:cstheme="minorHAnsi"/>
          <w:b/>
          <w:bCs/>
          <w:sz w:val="24"/>
          <w:szCs w:val="24"/>
        </w:rPr>
        <w:t>α)</w:t>
      </w:r>
      <w:r>
        <w:rPr>
          <w:rFonts w:cstheme="minorHAnsi"/>
          <w:sz w:val="24"/>
          <w:szCs w:val="24"/>
        </w:rPr>
        <w:t xml:space="preserve"> </w:t>
      </w:r>
      <w:r w:rsidR="00524FE2" w:rsidRPr="003939B9">
        <w:rPr>
          <w:sz w:val="24"/>
          <w:szCs w:val="24"/>
        </w:rPr>
        <w:t>Να συμπληρώσετε τους συντελεστές στην παραπάνω εξίσωση ώστε να είναι ισοσταθμισμένη.</w:t>
      </w:r>
      <w:r>
        <w:rPr>
          <w:rFonts w:cstheme="minorHAnsi"/>
          <w:sz w:val="24"/>
          <w:szCs w:val="24"/>
        </w:rPr>
        <w:t xml:space="preserve"> </w:t>
      </w:r>
      <w:r w:rsidRPr="00AF1097">
        <w:rPr>
          <w:rFonts w:cstheme="minorHAnsi"/>
          <w:i/>
          <w:iCs/>
          <w:sz w:val="24"/>
          <w:szCs w:val="24"/>
        </w:rPr>
        <w:t>(</w:t>
      </w:r>
      <w:r w:rsidRPr="00832B5C">
        <w:rPr>
          <w:rFonts w:cstheme="minorHAnsi"/>
          <w:i/>
          <w:iCs/>
          <w:sz w:val="24"/>
          <w:szCs w:val="24"/>
        </w:rPr>
        <w:t>μονάδες</w:t>
      </w:r>
      <w:r w:rsidR="009F5DB8">
        <w:rPr>
          <w:rFonts w:cstheme="minorHAnsi"/>
          <w:i/>
          <w:iCs/>
          <w:sz w:val="24"/>
          <w:szCs w:val="24"/>
        </w:rPr>
        <w:t xml:space="preserve"> 4</w:t>
      </w:r>
      <w:r w:rsidRPr="00832B5C">
        <w:rPr>
          <w:rFonts w:cstheme="minorHAnsi"/>
          <w:i/>
          <w:iCs/>
          <w:sz w:val="24"/>
          <w:szCs w:val="24"/>
        </w:rPr>
        <w:t>)</w:t>
      </w:r>
    </w:p>
    <w:p w14:paraId="603F3504" w14:textId="69C2E44C" w:rsidR="00E72BDD" w:rsidRDefault="00E72BDD" w:rsidP="00524FE2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590244">
        <w:rPr>
          <w:rFonts w:cstheme="minorHAnsi"/>
          <w:b/>
          <w:bCs/>
          <w:sz w:val="24"/>
          <w:szCs w:val="24"/>
        </w:rPr>
        <w:t>β)</w:t>
      </w:r>
      <w:r>
        <w:rPr>
          <w:rFonts w:cstheme="minorHAnsi"/>
          <w:sz w:val="24"/>
          <w:szCs w:val="24"/>
        </w:rPr>
        <w:t xml:space="preserve"> Να υπολογίσετε τη συγκέντρωση (Μ) του αλκοολούχου ποτού σε αιθανόλη. </w:t>
      </w:r>
      <w:r w:rsidRPr="00832B5C">
        <w:rPr>
          <w:rFonts w:cstheme="minorHAnsi"/>
          <w:i/>
          <w:iCs/>
          <w:sz w:val="24"/>
          <w:szCs w:val="24"/>
        </w:rPr>
        <w:t xml:space="preserve">(μονάδες </w:t>
      </w:r>
      <w:r w:rsidR="009F5DB8">
        <w:rPr>
          <w:rFonts w:cstheme="minorHAnsi"/>
          <w:i/>
          <w:iCs/>
          <w:sz w:val="24"/>
          <w:szCs w:val="24"/>
        </w:rPr>
        <w:t>9</w:t>
      </w:r>
      <w:r w:rsidRPr="00832B5C">
        <w:rPr>
          <w:rFonts w:cstheme="minorHAnsi"/>
          <w:i/>
          <w:iCs/>
          <w:sz w:val="24"/>
          <w:szCs w:val="24"/>
        </w:rPr>
        <w:t>)</w:t>
      </w:r>
    </w:p>
    <w:p w14:paraId="1A5285F1" w14:textId="645F8F39" w:rsidR="00E72BDD" w:rsidRPr="00A63369" w:rsidRDefault="00E72BDD" w:rsidP="00E72BDD">
      <w:pPr>
        <w:spacing w:after="0" w:line="360" w:lineRule="auto"/>
        <w:jc w:val="right"/>
        <w:rPr>
          <w:b/>
          <w:i/>
          <w:sz w:val="24"/>
          <w:szCs w:val="24"/>
        </w:rPr>
      </w:pPr>
      <w:r w:rsidRPr="00A63369">
        <w:rPr>
          <w:b/>
          <w:i/>
          <w:sz w:val="24"/>
          <w:szCs w:val="24"/>
        </w:rPr>
        <w:t xml:space="preserve">Μονάδες </w:t>
      </w:r>
      <w:r w:rsidR="009F5DB8">
        <w:rPr>
          <w:b/>
          <w:i/>
          <w:sz w:val="24"/>
          <w:szCs w:val="24"/>
        </w:rPr>
        <w:t>13</w:t>
      </w:r>
    </w:p>
    <w:sectPr w:rsidR="00E72BDD" w:rsidRPr="00A63369" w:rsidSect="00086F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D7"/>
    <w:rsid w:val="000137BE"/>
    <w:rsid w:val="00023F83"/>
    <w:rsid w:val="00051BE4"/>
    <w:rsid w:val="00066ABC"/>
    <w:rsid w:val="00086FC9"/>
    <w:rsid w:val="00087FA2"/>
    <w:rsid w:val="000969B1"/>
    <w:rsid w:val="00234D2D"/>
    <w:rsid w:val="00240A10"/>
    <w:rsid w:val="00272715"/>
    <w:rsid w:val="002954A9"/>
    <w:rsid w:val="002D58EB"/>
    <w:rsid w:val="003859BD"/>
    <w:rsid w:val="003E0BF8"/>
    <w:rsid w:val="0043714C"/>
    <w:rsid w:val="00444E1F"/>
    <w:rsid w:val="00457085"/>
    <w:rsid w:val="004B20D7"/>
    <w:rsid w:val="00524FE2"/>
    <w:rsid w:val="00582498"/>
    <w:rsid w:val="00590244"/>
    <w:rsid w:val="005C5B83"/>
    <w:rsid w:val="00633F9E"/>
    <w:rsid w:val="00647691"/>
    <w:rsid w:val="00654309"/>
    <w:rsid w:val="00756ABE"/>
    <w:rsid w:val="007823D6"/>
    <w:rsid w:val="00792A9B"/>
    <w:rsid w:val="00792CB8"/>
    <w:rsid w:val="007A0054"/>
    <w:rsid w:val="007D4639"/>
    <w:rsid w:val="00832B5C"/>
    <w:rsid w:val="00884622"/>
    <w:rsid w:val="00892342"/>
    <w:rsid w:val="008A0255"/>
    <w:rsid w:val="008B0DC8"/>
    <w:rsid w:val="008C08DA"/>
    <w:rsid w:val="008C6F4E"/>
    <w:rsid w:val="008F39F4"/>
    <w:rsid w:val="009077FF"/>
    <w:rsid w:val="00926D40"/>
    <w:rsid w:val="0097555A"/>
    <w:rsid w:val="009D10FE"/>
    <w:rsid w:val="009F5ADA"/>
    <w:rsid w:val="009F5DB8"/>
    <w:rsid w:val="00A06037"/>
    <w:rsid w:val="00A46327"/>
    <w:rsid w:val="00A63369"/>
    <w:rsid w:val="00A65273"/>
    <w:rsid w:val="00A91410"/>
    <w:rsid w:val="00AB20D5"/>
    <w:rsid w:val="00AB611F"/>
    <w:rsid w:val="00AC0D31"/>
    <w:rsid w:val="00AF1097"/>
    <w:rsid w:val="00BE1FB0"/>
    <w:rsid w:val="00BE4836"/>
    <w:rsid w:val="00C31976"/>
    <w:rsid w:val="00CF472E"/>
    <w:rsid w:val="00D41BA6"/>
    <w:rsid w:val="00D46BD1"/>
    <w:rsid w:val="00E3596F"/>
    <w:rsid w:val="00E46510"/>
    <w:rsid w:val="00E4721A"/>
    <w:rsid w:val="00E64628"/>
    <w:rsid w:val="00E72BDD"/>
    <w:rsid w:val="00E854DC"/>
    <w:rsid w:val="00EF6490"/>
    <w:rsid w:val="00F652F2"/>
    <w:rsid w:val="00F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8AE8"/>
  <w15:docId w15:val="{20C11DCF-5A31-43ED-9EDB-1A87B88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3D6"/>
  </w:style>
  <w:style w:type="paragraph" w:styleId="1">
    <w:name w:val="heading 1"/>
    <w:basedOn w:val="a"/>
    <w:link w:val="1Char"/>
    <w:uiPriority w:val="1"/>
    <w:qFormat/>
    <w:rsid w:val="00A63369"/>
    <w:pPr>
      <w:widowControl w:val="0"/>
      <w:autoSpaceDE w:val="0"/>
      <w:autoSpaceDN w:val="0"/>
      <w:spacing w:before="104" w:after="0" w:line="240" w:lineRule="auto"/>
      <w:ind w:left="120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4B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B20D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8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6FC9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7A0054"/>
    <w:rPr>
      <w:color w:val="808080"/>
    </w:rPr>
  </w:style>
  <w:style w:type="character" w:customStyle="1" w:styleId="markedcontent">
    <w:name w:val="markedcontent"/>
    <w:basedOn w:val="a0"/>
    <w:rsid w:val="007A0054"/>
  </w:style>
  <w:style w:type="character" w:customStyle="1" w:styleId="1Char">
    <w:name w:val="Επικεφαλίδα 1 Char"/>
    <w:basedOn w:val="a0"/>
    <w:link w:val="1"/>
    <w:uiPriority w:val="1"/>
    <w:rsid w:val="00A63369"/>
    <w:rPr>
      <w:rFonts w:ascii="Tahoma" w:eastAsia="Tahoma" w:hAnsi="Tahoma" w:cs="Tahoma"/>
      <w:b/>
      <w:bCs/>
      <w:sz w:val="28"/>
      <w:szCs w:val="28"/>
    </w:rPr>
  </w:style>
  <w:style w:type="character" w:customStyle="1" w:styleId="2">
    <w:name w:val="Σώμα κειμένου (2)_"/>
    <w:basedOn w:val="a0"/>
    <w:link w:val="20"/>
    <w:locked/>
    <w:rsid w:val="0097555A"/>
    <w:rPr>
      <w:rFonts w:ascii="Tahoma" w:eastAsia="Tahoma" w:hAnsi="Tahoma" w:cs="Tahoma"/>
      <w:shd w:val="clear" w:color="auto" w:fill="FFFFFF"/>
    </w:rPr>
  </w:style>
  <w:style w:type="paragraph" w:customStyle="1" w:styleId="20">
    <w:name w:val="Σώμα κειμένου (2)"/>
    <w:basedOn w:val="a"/>
    <w:link w:val="2"/>
    <w:rsid w:val="0097555A"/>
    <w:pPr>
      <w:widowControl w:val="0"/>
      <w:shd w:val="clear" w:color="auto" w:fill="FFFFFF"/>
      <w:spacing w:after="100" w:afterAutospacing="1" w:line="307" w:lineRule="exact"/>
      <w:ind w:hanging="300"/>
    </w:pPr>
    <w:rPr>
      <w:rFonts w:ascii="Tahoma" w:eastAsia="Tahoma" w:hAnsi="Tahoma" w:cs="Tahoma"/>
    </w:rPr>
  </w:style>
  <w:style w:type="paragraph" w:styleId="a5">
    <w:name w:val="Revision"/>
    <w:hidden/>
    <w:uiPriority w:val="99"/>
    <w:semiHidden/>
    <w:rsid w:val="009F5ADA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E0BF8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3E0BF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3E0BF8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E0BF8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3E0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935;&#951;&#956;&#949;&#943;&#945;\&#910;&#955;&#951;%20&#949;&#958;&#949;&#964;&#945;&#963;&#964;&#941;&#945;\&#964;&#961;&#940;&#960;&#949;&#950;&#945;%20&#952;&#949;&#956;&#940;&#964;&#969;&#957;\2020\&#915;%20&#923;&#965;&#954;&#949;&#943;&#959;&#965;\&#965;&#955;&#953;&#954;&#972;\&#914;&#953;&#946;&#955;&#943;&#959;1&#94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914260717410336E-2"/>
          <c:y val="4.4715447154471545E-2"/>
          <c:w val="0.89019685039370078"/>
          <c:h val="0.86098265155879905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Φύλλο1!$T$40:$T$85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20</c:v>
                </c:pt>
                <c:pt idx="26">
                  <c:v>21</c:v>
                </c:pt>
                <c:pt idx="27">
                  <c:v>22</c:v>
                </c:pt>
                <c:pt idx="28">
                  <c:v>23</c:v>
                </c:pt>
                <c:pt idx="29">
                  <c:v>24</c:v>
                </c:pt>
                <c:pt idx="30">
                  <c:v>25</c:v>
                </c:pt>
                <c:pt idx="31">
                  <c:v>26</c:v>
                </c:pt>
                <c:pt idx="32">
                  <c:v>27</c:v>
                </c:pt>
                <c:pt idx="33">
                  <c:v>28</c:v>
                </c:pt>
                <c:pt idx="34">
                  <c:v>29</c:v>
                </c:pt>
                <c:pt idx="35">
                  <c:v>30</c:v>
                </c:pt>
                <c:pt idx="36">
                  <c:v>31</c:v>
                </c:pt>
                <c:pt idx="37">
                  <c:v>32</c:v>
                </c:pt>
                <c:pt idx="38">
                  <c:v>33</c:v>
                </c:pt>
                <c:pt idx="39">
                  <c:v>34</c:v>
                </c:pt>
                <c:pt idx="40">
                  <c:v>35</c:v>
                </c:pt>
                <c:pt idx="41">
                  <c:v>36</c:v>
                </c:pt>
                <c:pt idx="42">
                  <c:v>37</c:v>
                </c:pt>
                <c:pt idx="43">
                  <c:v>38</c:v>
                </c:pt>
                <c:pt idx="44">
                  <c:v>39</c:v>
                </c:pt>
                <c:pt idx="45">
                  <c:v>40</c:v>
                </c:pt>
              </c:numCache>
            </c:numRef>
          </c:xVal>
          <c:yVal>
            <c:numRef>
              <c:f>Φύλλο1!$U$40:$U$85</c:f>
              <c:numCache>
                <c:formatCode>General</c:formatCode>
                <c:ptCount val="46"/>
                <c:pt idx="0">
                  <c:v>1</c:v>
                </c:pt>
                <c:pt idx="2">
                  <c:v>1.05</c:v>
                </c:pt>
                <c:pt idx="4">
                  <c:v>1.2</c:v>
                </c:pt>
                <c:pt idx="6">
                  <c:v>1.3</c:v>
                </c:pt>
                <c:pt idx="8">
                  <c:v>1.4</c:v>
                </c:pt>
                <c:pt idx="10">
                  <c:v>1.55</c:v>
                </c:pt>
                <c:pt idx="12">
                  <c:v>1.7</c:v>
                </c:pt>
                <c:pt idx="14">
                  <c:v>1.8</c:v>
                </c:pt>
                <c:pt idx="16">
                  <c:v>1.98</c:v>
                </c:pt>
                <c:pt idx="18">
                  <c:v>2.2000000000000002</c:v>
                </c:pt>
                <c:pt idx="20">
                  <c:v>3</c:v>
                </c:pt>
                <c:pt idx="21">
                  <c:v>4</c:v>
                </c:pt>
                <c:pt idx="22">
                  <c:v>5.5</c:v>
                </c:pt>
                <c:pt idx="23">
                  <c:v>7</c:v>
                </c:pt>
                <c:pt idx="24">
                  <c:v>9</c:v>
                </c:pt>
                <c:pt idx="25">
                  <c:v>10</c:v>
                </c:pt>
                <c:pt idx="26">
                  <c:v>10.85</c:v>
                </c:pt>
                <c:pt idx="27">
                  <c:v>11.45</c:v>
                </c:pt>
                <c:pt idx="29">
                  <c:v>12.1</c:v>
                </c:pt>
                <c:pt idx="31">
                  <c:v>12.3</c:v>
                </c:pt>
                <c:pt idx="33">
                  <c:v>12.4</c:v>
                </c:pt>
                <c:pt idx="35">
                  <c:v>12.5</c:v>
                </c:pt>
                <c:pt idx="37">
                  <c:v>12.6</c:v>
                </c:pt>
                <c:pt idx="39">
                  <c:v>12.7</c:v>
                </c:pt>
                <c:pt idx="41">
                  <c:v>12.8</c:v>
                </c:pt>
                <c:pt idx="43">
                  <c:v>12.9</c:v>
                </c:pt>
                <c:pt idx="45">
                  <c:v>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9BB-4026-8A8E-0CC735998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2493376"/>
        <c:axId val="377875760"/>
      </c:scatterChart>
      <c:valAx>
        <c:axId val="502493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377875760"/>
        <c:crosses val="autoZero"/>
        <c:crossBetween val="midCat"/>
      </c:valAx>
      <c:valAx>
        <c:axId val="37787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02493376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DF7F-CF24-4A88-8E5F-571633FD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2023-04-21T19:23:00Z</cp:lastPrinted>
  <dcterms:created xsi:type="dcterms:W3CDTF">2023-04-21T17:55:00Z</dcterms:created>
  <dcterms:modified xsi:type="dcterms:W3CDTF">2023-04-21T19:25:00Z</dcterms:modified>
</cp:coreProperties>
</file>