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39F5" w14:textId="77777777" w:rsidR="003A5743" w:rsidRPr="00D51650" w:rsidRDefault="003A5743" w:rsidP="003A5743">
      <w:pPr>
        <w:rPr>
          <w:b/>
        </w:rPr>
      </w:pPr>
      <w:r w:rsidRPr="00D51650">
        <w:rPr>
          <w:b/>
        </w:rPr>
        <w:t>ΕΛΛΗΝΙΚΗ ΓΛΩΣΣΑ (ΝΕΟΕΛΛΗΝΙΚΗ ΓΛΩΣΣΑ ΚΑΙ ΛΟΓΟΤΕΧΝΙΑ)</w:t>
      </w:r>
    </w:p>
    <w:p w14:paraId="1E3B629E" w14:textId="77777777" w:rsidR="006D3C0E" w:rsidRDefault="003A5743" w:rsidP="003A5743">
      <w:pPr>
        <w:spacing w:line="360" w:lineRule="auto"/>
        <w:rPr>
          <w:b/>
        </w:rPr>
      </w:pPr>
      <w:r>
        <w:rPr>
          <w:b/>
        </w:rPr>
        <w:t xml:space="preserve">Γ΄ ΤΑΞΗ ΗΜΕΡΗΣΙΟΥ ΚΑΙ ΕΣΠΕΡΙΝΟΥ </w:t>
      </w:r>
      <w:r w:rsidR="005A61DC">
        <w:rPr>
          <w:b/>
        </w:rPr>
        <w:t>ΓΕΛ</w:t>
      </w:r>
    </w:p>
    <w:p w14:paraId="67430F7A" w14:textId="77777777" w:rsidR="003A5743" w:rsidRDefault="003A5743" w:rsidP="003A5743">
      <w:pPr>
        <w:spacing w:line="360" w:lineRule="auto"/>
        <w:rPr>
          <w:rFonts w:cstheme="minorHAnsi"/>
          <w:b/>
        </w:rPr>
      </w:pPr>
    </w:p>
    <w:p w14:paraId="12B5B17C" w14:textId="77777777" w:rsidR="0000160F" w:rsidRPr="00F15249" w:rsidRDefault="0000160F" w:rsidP="00CC3307">
      <w:pPr>
        <w:spacing w:line="360" w:lineRule="auto"/>
        <w:jc w:val="center"/>
        <w:rPr>
          <w:rFonts w:cstheme="minorHAnsi"/>
          <w:b/>
        </w:rPr>
      </w:pPr>
      <w:r w:rsidRPr="00F15249">
        <w:rPr>
          <w:rFonts w:cstheme="minorHAnsi"/>
          <w:b/>
        </w:rPr>
        <w:t>ΕΝΔΕΙΚΤΙΚΕΣ ΑΠΑΝΤΗΣΕΙΣ</w:t>
      </w:r>
    </w:p>
    <w:p w14:paraId="5F66A6AE" w14:textId="77777777" w:rsidR="0000160F" w:rsidRPr="00754777" w:rsidRDefault="0000160F" w:rsidP="00CC3307">
      <w:pPr>
        <w:spacing w:after="0" w:line="360" w:lineRule="auto"/>
        <w:jc w:val="both"/>
        <w:rPr>
          <w:rFonts w:ascii="Calibri" w:eastAsia="Calibri" w:hAnsi="Calibri" w:cs="Calibri"/>
          <w:i/>
        </w:rPr>
      </w:pPr>
      <w:r w:rsidRPr="00754777">
        <w:rPr>
          <w:rFonts w:cstheme="minorHAnsi"/>
          <w:i/>
          <w:iCs/>
        </w:rPr>
        <w:t xml:space="preserve">(Επισημαίνεται ότι οι απαντήσεις που προτείνονται για τα θέματα είναι ενδεικτικές. </w:t>
      </w:r>
      <w:r w:rsidRPr="00754777">
        <w:rPr>
          <w:rFonts w:ascii="Calibri" w:eastAsia="Calibri" w:hAnsi="Calibri" w:cs="Calibri"/>
          <w:i/>
        </w:rPr>
        <w:t xml:space="preserve">Κάθε άλλη απάντηση, κατάλληλα τεκμηριωμένη, </w:t>
      </w:r>
      <w:r>
        <w:rPr>
          <w:rFonts w:ascii="Calibri" w:eastAsia="Calibri" w:hAnsi="Calibri" w:cs="Calibri"/>
          <w:i/>
        </w:rPr>
        <w:t>θεωρείτ</w:t>
      </w:r>
      <w:r w:rsidRPr="00754777">
        <w:rPr>
          <w:rFonts w:ascii="Calibri" w:eastAsia="Calibri" w:hAnsi="Calibri" w:cs="Calibri"/>
          <w:i/>
        </w:rPr>
        <w:t>αι αποδεκτή)</w:t>
      </w:r>
    </w:p>
    <w:p w14:paraId="001549BD" w14:textId="77777777" w:rsidR="0000160F" w:rsidRDefault="0000160F" w:rsidP="00CC3307">
      <w:pPr>
        <w:spacing w:line="360" w:lineRule="auto"/>
        <w:rPr>
          <w:rFonts w:cstheme="minorHAnsi"/>
        </w:rPr>
      </w:pPr>
    </w:p>
    <w:p w14:paraId="4BBA9A0C" w14:textId="77777777" w:rsidR="0000160F" w:rsidRDefault="0000160F" w:rsidP="00CC3307">
      <w:pPr>
        <w:spacing w:line="360" w:lineRule="auto"/>
        <w:rPr>
          <w:rFonts w:cstheme="minorHAnsi"/>
          <w:b/>
        </w:rPr>
      </w:pPr>
      <w:r w:rsidRPr="00F15249">
        <w:rPr>
          <w:rFonts w:cstheme="minorHAnsi"/>
          <w:b/>
        </w:rPr>
        <w:t xml:space="preserve">ΘΕΜΑ </w:t>
      </w:r>
      <w:r w:rsidR="00D627A3">
        <w:rPr>
          <w:rFonts w:cstheme="minorHAnsi"/>
          <w:b/>
        </w:rPr>
        <w:t>2</w:t>
      </w:r>
      <w:r>
        <w:rPr>
          <w:rFonts w:cstheme="minorHAnsi"/>
          <w:b/>
        </w:rPr>
        <w:t xml:space="preserve"> (μονάδες 35)</w:t>
      </w:r>
    </w:p>
    <w:p w14:paraId="50B495A7" w14:textId="77777777" w:rsidR="00AE6BF5" w:rsidRPr="00F15249" w:rsidRDefault="00AE6BF5" w:rsidP="00CC3307">
      <w:pPr>
        <w:spacing w:line="360" w:lineRule="auto"/>
        <w:rPr>
          <w:rFonts w:cstheme="minorHAnsi"/>
          <w:b/>
        </w:rPr>
      </w:pPr>
    </w:p>
    <w:p w14:paraId="3ADE003C" w14:textId="77777777" w:rsidR="0000160F" w:rsidRPr="00F15249" w:rsidRDefault="00D627A3" w:rsidP="00CC3307">
      <w:pPr>
        <w:spacing w:line="360" w:lineRule="auto"/>
        <w:rPr>
          <w:rFonts w:cstheme="minorHAnsi"/>
          <w:b/>
        </w:rPr>
      </w:pPr>
      <w:r w:rsidRPr="00EA62E0">
        <w:rPr>
          <w:rFonts w:cs="Calibri"/>
          <w:b/>
          <w:color w:val="000000"/>
        </w:rPr>
        <w:t>Ερώτημα 1</w:t>
      </w:r>
      <w:r w:rsidRPr="00EA62E0">
        <w:rPr>
          <w:rFonts w:cs="Calibri"/>
          <w:b/>
          <w:color w:val="000000"/>
          <w:vertAlign w:val="superscript"/>
        </w:rPr>
        <w:t>ο</w:t>
      </w:r>
      <w:r w:rsidR="0000160F" w:rsidRPr="00F15249">
        <w:rPr>
          <w:rFonts w:cstheme="minorHAnsi"/>
          <w:b/>
        </w:rPr>
        <w:t>(μονάδες 1</w:t>
      </w:r>
      <w:r>
        <w:rPr>
          <w:rFonts w:cstheme="minorHAnsi"/>
          <w:b/>
        </w:rPr>
        <w:t>5</w:t>
      </w:r>
      <w:r w:rsidR="0000160F" w:rsidRPr="00F15249">
        <w:rPr>
          <w:rFonts w:cstheme="minorHAnsi"/>
          <w:b/>
        </w:rPr>
        <w:t>)</w:t>
      </w:r>
    </w:p>
    <w:p w14:paraId="71BBCC18" w14:textId="77777777" w:rsidR="009B785F" w:rsidRDefault="009B785F" w:rsidP="009B785F">
      <w:pPr>
        <w:pStyle w:val="a0"/>
        <w:spacing w:after="0"/>
        <w:ind w:firstLine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Με βάση το Κείμενο 1, σχολική ενσωμάτωση είναι η άσκηση του δικαιώματος της συνεκπαίδευσης κάθε παιδιού, με ή χωρίς ειδικές ανάγκες, στο πλαίσιο «ενός σχολείου για όλους», χωρίς καμία διάκριση οποιασδήποτε φύσεως. Σχολική ενσωμάτωση είναι η </w:t>
      </w:r>
      <w:r w:rsidRPr="00EA5CE4">
        <w:rPr>
          <w:rFonts w:cs="Calibri"/>
          <w:color w:val="000000"/>
        </w:rPr>
        <w:t xml:space="preserve">αλληλοαποδοχή </w:t>
      </w:r>
      <w:r w:rsidRPr="003B74BC">
        <w:rPr>
          <w:rFonts w:cs="Calibri"/>
          <w:color w:val="000000"/>
        </w:rPr>
        <w:t>ενός ατόμου ή μια</w:t>
      </w:r>
      <w:r>
        <w:rPr>
          <w:rFonts w:cs="Calibri"/>
          <w:color w:val="000000"/>
        </w:rPr>
        <w:t>ς</w:t>
      </w:r>
      <w:r w:rsidRPr="003B74BC">
        <w:rPr>
          <w:rFonts w:cs="Calibri"/>
          <w:color w:val="000000"/>
        </w:rPr>
        <w:t xml:space="preserve"> ομάδα</w:t>
      </w:r>
      <w:r>
        <w:rPr>
          <w:rFonts w:cs="Calibri"/>
          <w:color w:val="000000"/>
        </w:rPr>
        <w:t>ς</w:t>
      </w:r>
      <w:r w:rsidRPr="003B74BC">
        <w:rPr>
          <w:rFonts w:cs="Calibri"/>
          <w:color w:val="000000"/>
        </w:rPr>
        <w:t xml:space="preserve"> ατόμων</w:t>
      </w:r>
      <w:r w:rsidR="00DC6606">
        <w:rPr>
          <w:rFonts w:cs="Calibri"/>
          <w:color w:val="000000"/>
        </w:rPr>
        <w:t xml:space="preserve"> – πρωτίστως των ατόμων με ειδικές ανάγκες – </w:t>
      </w:r>
      <w:r>
        <w:rPr>
          <w:rFonts w:cs="Calibri"/>
          <w:color w:val="000000"/>
        </w:rPr>
        <w:t xml:space="preserve">και η αντιμετώπισή τους ως μελών μιας σχολικής </w:t>
      </w:r>
      <w:r w:rsidR="00F4320B">
        <w:rPr>
          <w:rFonts w:cs="Calibri"/>
          <w:color w:val="000000"/>
        </w:rPr>
        <w:t>κοινότητας</w:t>
      </w:r>
      <w:r>
        <w:rPr>
          <w:rFonts w:cs="Calibri"/>
          <w:color w:val="000000"/>
        </w:rPr>
        <w:t>. Βασίζεται στο</w:t>
      </w:r>
      <w:r w:rsidR="00AE6BF5">
        <w:rPr>
          <w:rFonts w:cs="Calibri"/>
          <w:color w:val="000000"/>
        </w:rPr>
        <w:t>ν</w:t>
      </w:r>
      <w:r>
        <w:rPr>
          <w:rFonts w:cs="Calibri"/>
          <w:color w:val="000000"/>
        </w:rPr>
        <w:t xml:space="preserve"> σεβασμό της διαφορετικότητας και προϋποθέτει υποστηρικτικές δραστηριότητες, προγραμματισμό της διδασκαλίας και</w:t>
      </w:r>
      <w:r w:rsidR="00AE6BF5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πάνω από όλα, ικανούς και ευαισθητοποιημένους εκπαιδευτικούς.</w:t>
      </w:r>
    </w:p>
    <w:p w14:paraId="4C91ADCD" w14:textId="77777777" w:rsidR="009B785F" w:rsidRDefault="009B785F" w:rsidP="009B785F">
      <w:pPr>
        <w:pStyle w:val="a0"/>
        <w:spacing w:after="0"/>
        <w:ind w:firstLine="284"/>
        <w:jc w:val="both"/>
        <w:rPr>
          <w:rFonts w:cs="Calibri"/>
          <w:color w:val="000000"/>
        </w:rPr>
      </w:pPr>
    </w:p>
    <w:p w14:paraId="0BC57FB2" w14:textId="77777777" w:rsidR="00F8703D" w:rsidRPr="00F15249" w:rsidRDefault="00D627A3" w:rsidP="00FE0095">
      <w:pPr>
        <w:spacing w:line="360" w:lineRule="auto"/>
        <w:rPr>
          <w:rFonts w:cstheme="minorHAnsi"/>
          <w:b/>
        </w:rPr>
      </w:pPr>
      <w:r w:rsidRPr="00EA62E0">
        <w:rPr>
          <w:rFonts w:cs="Calibri"/>
          <w:b/>
          <w:color w:val="000000"/>
        </w:rPr>
        <w:t xml:space="preserve">Ερώτημα </w:t>
      </w:r>
      <w:r>
        <w:rPr>
          <w:rFonts w:cs="Calibri"/>
          <w:b/>
          <w:color w:val="000000"/>
        </w:rPr>
        <w:t>2</w:t>
      </w:r>
      <w:r w:rsidRPr="00EA62E0">
        <w:rPr>
          <w:rFonts w:cs="Calibri"/>
          <w:b/>
          <w:color w:val="000000"/>
          <w:vertAlign w:val="superscript"/>
        </w:rPr>
        <w:t>ο</w:t>
      </w:r>
      <w:r w:rsidR="00F8703D" w:rsidRPr="00F15249">
        <w:rPr>
          <w:rFonts w:cstheme="minorHAnsi"/>
          <w:b/>
        </w:rPr>
        <w:t>(μονάδες 10)</w:t>
      </w:r>
    </w:p>
    <w:p w14:paraId="32C08A8F" w14:textId="77777777" w:rsidR="00151494" w:rsidRDefault="00151494" w:rsidP="00151494">
      <w:pPr>
        <w:spacing w:line="360" w:lineRule="auto"/>
        <w:jc w:val="both"/>
        <w:rPr>
          <w:rFonts w:cs="Calibri"/>
          <w:color w:val="000000"/>
        </w:rPr>
      </w:pPr>
      <w:r w:rsidRPr="00151494">
        <w:rPr>
          <w:bCs/>
        </w:rPr>
        <w:t>Στην 4</w:t>
      </w:r>
      <w:r w:rsidRPr="00151494">
        <w:rPr>
          <w:bCs/>
          <w:vertAlign w:val="superscript"/>
        </w:rPr>
        <w:t>η</w:t>
      </w:r>
      <w:r w:rsidRPr="00151494">
        <w:rPr>
          <w:bCs/>
        </w:rPr>
        <w:t xml:space="preserve"> παράγραφο του Κειμένου 1 αξιοποιείται η αντίθεση στο χωρίο:</w:t>
      </w:r>
      <w:r>
        <w:rPr>
          <w:b/>
        </w:rPr>
        <w:t xml:space="preserve"> «</w:t>
      </w:r>
      <w:r>
        <w:rPr>
          <w:rFonts w:cs="Calibri"/>
          <w:color w:val="000000"/>
        </w:rPr>
        <w:t xml:space="preserve">Ωστόσο, </w:t>
      </w:r>
      <w:r w:rsidRPr="003B74BC">
        <w:rPr>
          <w:rFonts w:cs="Calibri"/>
          <w:color w:val="000000"/>
        </w:rPr>
        <w:t xml:space="preserve">η απλή τοποθέτηση ενός μαθητή με ειδικές ανάγκες </w:t>
      </w:r>
      <w:r>
        <w:rPr>
          <w:rFonts w:cs="Calibri"/>
          <w:color w:val="000000"/>
        </w:rPr>
        <w:t xml:space="preserve">… </w:t>
      </w:r>
      <w:r w:rsidRPr="003B74BC">
        <w:rPr>
          <w:rFonts w:cs="Calibri"/>
          <w:color w:val="000000"/>
        </w:rPr>
        <w:t>μαθητών με δυσκολίες μάθησης</w:t>
      </w:r>
      <w:r>
        <w:rPr>
          <w:rFonts w:cs="Calibri"/>
          <w:color w:val="000000"/>
        </w:rPr>
        <w:t>»</w:t>
      </w:r>
      <w:r w:rsidRPr="003B74BC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Αντιτίθεται η απλή τοποθέτηση ενός μαθητή με ειδικές ανάγκες σε τάξη του τυπικού σχολείου χωρίς προϋποθέσεις ως κατ’ επίφαση σχολική ενσωμάτωση</w:t>
      </w:r>
      <w:r w:rsidR="00112FC3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με την πραγματικότητα της αύξησης αντί της επίλυσης των προβλημάτων</w:t>
      </w:r>
      <w:r w:rsidR="00AE6BF5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όταν δεν συντρέχουν οι ουσιαστικές προϋποθέσεις στήριξης και ένταξης των μαθητών με ειδικές ανάγκες. Η οπτικοποίηση της αντίθεσης γίνεται με τη διαρθρωτική λέξη «αντίθετα». Η αντίθεση αφενός λειτουργεί ως δομικό στοιχείο της παραγράφου, αφετέρου διασαφηνίζει τις προϋποθέσεις για ουσιαστική σχολική ενσωμάτωση των παιδιών με ειδικές ανάγκες.</w:t>
      </w:r>
    </w:p>
    <w:p w14:paraId="1F9060F3" w14:textId="77777777" w:rsidR="00151494" w:rsidRDefault="00151494" w:rsidP="00151494">
      <w:pPr>
        <w:spacing w:line="360" w:lineRule="auto"/>
        <w:jc w:val="both"/>
        <w:rPr>
          <w:rFonts w:cs="Calibri"/>
          <w:color w:val="000000"/>
        </w:rPr>
      </w:pPr>
    </w:p>
    <w:p w14:paraId="00E40B52" w14:textId="77777777" w:rsidR="00702007" w:rsidRPr="00F15249" w:rsidRDefault="00702007" w:rsidP="00702007">
      <w:pPr>
        <w:spacing w:line="360" w:lineRule="auto"/>
        <w:rPr>
          <w:rFonts w:cstheme="minorHAnsi"/>
          <w:b/>
        </w:rPr>
      </w:pPr>
      <w:r w:rsidRPr="00EA62E0">
        <w:rPr>
          <w:rFonts w:cs="Calibri"/>
          <w:b/>
          <w:color w:val="000000"/>
        </w:rPr>
        <w:lastRenderedPageBreak/>
        <w:t xml:space="preserve">Ερώτημα </w:t>
      </w:r>
      <w:r>
        <w:rPr>
          <w:rFonts w:cs="Calibri"/>
          <w:b/>
          <w:color w:val="000000"/>
        </w:rPr>
        <w:t>3</w:t>
      </w:r>
      <w:r w:rsidRPr="00EA62E0">
        <w:rPr>
          <w:rFonts w:cs="Calibri"/>
          <w:b/>
          <w:color w:val="000000"/>
          <w:vertAlign w:val="superscript"/>
        </w:rPr>
        <w:t>ο</w:t>
      </w:r>
      <w:r w:rsidRPr="00F15249">
        <w:rPr>
          <w:rFonts w:cstheme="minorHAnsi"/>
          <w:b/>
        </w:rPr>
        <w:t>(μονάδες 1</w:t>
      </w:r>
      <w:r>
        <w:rPr>
          <w:rFonts w:cstheme="minorHAnsi"/>
          <w:b/>
        </w:rPr>
        <w:t>0</w:t>
      </w:r>
      <w:r w:rsidRPr="00F15249">
        <w:rPr>
          <w:rFonts w:cstheme="minorHAnsi"/>
          <w:b/>
        </w:rPr>
        <w:t>)</w:t>
      </w:r>
    </w:p>
    <w:p w14:paraId="4792EF61" w14:textId="77777777" w:rsidR="00BE0262" w:rsidRDefault="001E7297" w:rsidP="0009739D">
      <w:pPr>
        <w:spacing w:line="360" w:lineRule="auto"/>
        <w:jc w:val="both"/>
      </w:pPr>
      <w:r w:rsidRPr="00F460FA">
        <w:rPr>
          <w:b/>
        </w:rPr>
        <w:t>α.</w:t>
      </w:r>
      <w:r w:rsidR="00AE6BF5">
        <w:rPr>
          <w:b/>
        </w:rPr>
        <w:t xml:space="preserve"> </w:t>
      </w:r>
      <w:r w:rsidR="00D463D9" w:rsidRPr="00D463D9">
        <w:rPr>
          <w:bCs/>
        </w:rPr>
        <w:t xml:space="preserve">Ο Τίτος Πατρίκιος χρησιμοποιεί τις ερωτήσεις στο χωρίο: </w:t>
      </w:r>
      <w:r w:rsidR="00D463D9">
        <w:rPr>
          <w:bCs/>
        </w:rPr>
        <w:t>«</w:t>
      </w:r>
      <w:r w:rsidR="00D463D9" w:rsidRPr="00E26D34">
        <w:t>Και πρώτα πρώτα αλληλεγγύη με ποιον; Μόνο με τους γνωστούς; Μόνο με τους φίλους; Μόνο με τους συγγενείς; Ή ακόμα και μ’ έναν άγνωστο;</w:t>
      </w:r>
      <w:r w:rsidR="00D463D9">
        <w:t>»</w:t>
      </w:r>
      <w:r w:rsidR="0009739D">
        <w:t>. Οι ερωτήσεις αξιοποιούνται αφενός ως έκφραση του προβληματισμού του ομιλούντος για το τι είναι αλληλεγγύη με βάση τον αποδέκτη της, αφετέρου εμπλέκουν τον αναγνώστη στο συγκεκριμένο προβληματισμό και τέλος αποτελούν έναυσμα</w:t>
      </w:r>
      <w:r w:rsidR="00AE6BF5">
        <w:t>,</w:t>
      </w:r>
      <w:r w:rsidR="0009739D">
        <w:t xml:space="preserve"> για να εκφράσει ο Πατρίκιος τις θέσεις του προχωρώντας σε λεπτές </w:t>
      </w:r>
      <w:r w:rsidR="00EB1E7D">
        <w:t>διακρίσεις.</w:t>
      </w:r>
    </w:p>
    <w:p w14:paraId="6AF6249E" w14:textId="77777777" w:rsidR="00F15109" w:rsidRDefault="00A53A20" w:rsidP="00E0108B">
      <w:pPr>
        <w:spacing w:line="360" w:lineRule="auto"/>
        <w:jc w:val="both"/>
        <w:rPr>
          <w:rFonts w:cstheme="minorHAnsi"/>
          <w:bCs/>
        </w:rPr>
      </w:pPr>
      <w:r w:rsidRPr="00936AA5">
        <w:rPr>
          <w:b/>
        </w:rPr>
        <w:t xml:space="preserve">β. </w:t>
      </w:r>
      <w:r w:rsidR="001E0A34">
        <w:rPr>
          <w:rFonts w:cstheme="minorHAnsi"/>
          <w:bCs/>
        </w:rPr>
        <w:t xml:space="preserve">Το β΄ ενικό και το α’ </w:t>
      </w:r>
      <w:r w:rsidR="0010579B">
        <w:rPr>
          <w:rFonts w:cstheme="minorHAnsi"/>
          <w:bCs/>
        </w:rPr>
        <w:t>πληθυντικό</w:t>
      </w:r>
      <w:r w:rsidR="001E0A34">
        <w:rPr>
          <w:rFonts w:cstheme="minorHAnsi"/>
          <w:bCs/>
        </w:rPr>
        <w:t xml:space="preserve"> πρόσωπο αποτελούν τα κατεξοχήν ρηματικά πρόσωπα που εκφράζουν αλληλεγγύη. Ειδικότερα</w:t>
      </w:r>
      <w:r w:rsidR="00F15109">
        <w:rPr>
          <w:rFonts w:cstheme="minorHAnsi"/>
          <w:bCs/>
        </w:rPr>
        <w:t>:</w:t>
      </w:r>
    </w:p>
    <w:p w14:paraId="7FE7B888" w14:textId="61FEF30D" w:rsidR="00F15109" w:rsidRDefault="001E0A34" w:rsidP="00F15109">
      <w:pPr>
        <w:pStyle w:val="a4"/>
        <w:numPr>
          <w:ilvl w:val="0"/>
          <w:numId w:val="11"/>
        </w:numPr>
        <w:spacing w:line="360" w:lineRule="auto"/>
        <w:jc w:val="both"/>
        <w:rPr>
          <w:rFonts w:cstheme="minorHAnsi"/>
          <w:bCs/>
        </w:rPr>
      </w:pPr>
      <w:r w:rsidRPr="00F15109">
        <w:rPr>
          <w:rFonts w:cstheme="minorHAnsi"/>
          <w:bCs/>
        </w:rPr>
        <w:t xml:space="preserve">το β΄ ενικό πρόσωπο αποτελεί το βασικό πρόσωπο μιας συνέντευξης-συζήτησης, εδώ όμως χρησιμοποιείται ως γενική απεύθυνση προς κάθε άνθρωπο που προβληματίζεται και εμπλέκεται σε θέματα </w:t>
      </w:r>
      <w:r w:rsidR="00394D12">
        <w:rPr>
          <w:rFonts w:cstheme="minorHAnsi"/>
          <w:bCs/>
        </w:rPr>
        <w:t>αναζήτησης</w:t>
      </w:r>
      <w:r w:rsidR="0010579B">
        <w:rPr>
          <w:rFonts w:cstheme="minorHAnsi"/>
          <w:bCs/>
        </w:rPr>
        <w:t xml:space="preserve"> της ουσιαστικής </w:t>
      </w:r>
      <w:r w:rsidRPr="00F15109">
        <w:rPr>
          <w:rFonts w:cstheme="minorHAnsi"/>
          <w:bCs/>
        </w:rPr>
        <w:t>αλληλεγγύης, καλλιεργώντας ένα κλίμα οικειότητας</w:t>
      </w:r>
      <w:r w:rsidR="00F15109" w:rsidRPr="00F15109">
        <w:rPr>
          <w:rFonts w:cstheme="minorHAnsi"/>
          <w:bCs/>
        </w:rPr>
        <w:t xml:space="preserve"> και συμπόρευσης στο μονοπάτι της ανακάλυψης και εφαρμογής της </w:t>
      </w:r>
    </w:p>
    <w:p w14:paraId="779F326A" w14:textId="77777777" w:rsidR="00E0108B" w:rsidRPr="00F15109" w:rsidRDefault="00F15109" w:rsidP="00F15109">
      <w:pPr>
        <w:pStyle w:val="a4"/>
        <w:numPr>
          <w:ilvl w:val="0"/>
          <w:numId w:val="11"/>
        </w:num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το α΄ πληθυντικό πρόσωπο </w:t>
      </w:r>
      <w:r w:rsidR="003D175C">
        <w:rPr>
          <w:rFonts w:cstheme="minorHAnsi"/>
          <w:bCs/>
        </w:rPr>
        <w:t xml:space="preserve">εκφράζει την ανθρώπινη ομάδα </w:t>
      </w:r>
      <w:r w:rsidR="0078438C">
        <w:rPr>
          <w:rFonts w:cstheme="minorHAnsi"/>
          <w:bCs/>
        </w:rPr>
        <w:t>και τις ευθύνες της για πραγματική αλληλεγγύη προς οποιονδήποτε τη χρειάζεται και όχι για κάλυψη του εγωισμού με τον ψεύτικο μανδύα του ομαδικού πνεύματος.</w:t>
      </w:r>
    </w:p>
    <w:p w14:paraId="315DF3D6" w14:textId="77777777" w:rsidR="00CC51FC" w:rsidRDefault="00CC51FC" w:rsidP="00CC3307">
      <w:pPr>
        <w:spacing w:line="360" w:lineRule="auto"/>
        <w:rPr>
          <w:rFonts w:cs="Calibri"/>
          <w:b/>
          <w:color w:val="000000"/>
        </w:rPr>
      </w:pPr>
    </w:p>
    <w:p w14:paraId="7C601ECC" w14:textId="77777777" w:rsidR="007E466C" w:rsidRPr="00783A10" w:rsidRDefault="007E466C" w:rsidP="00CC3307">
      <w:pPr>
        <w:spacing w:line="360" w:lineRule="auto"/>
        <w:rPr>
          <w:rFonts w:cstheme="minorHAnsi"/>
          <w:b/>
        </w:rPr>
      </w:pPr>
      <w:r w:rsidRPr="00783A10">
        <w:rPr>
          <w:rFonts w:cstheme="minorHAnsi"/>
          <w:b/>
        </w:rPr>
        <w:t xml:space="preserve">ΘΕΜΑ </w:t>
      </w:r>
      <w:r w:rsidR="00D627A3">
        <w:rPr>
          <w:rFonts w:cstheme="minorHAnsi"/>
          <w:b/>
        </w:rPr>
        <w:t>3</w:t>
      </w:r>
      <w:r w:rsidRPr="00783A10">
        <w:rPr>
          <w:rFonts w:cstheme="minorHAnsi"/>
          <w:b/>
        </w:rPr>
        <w:t xml:space="preserve"> (μονάδες 15)</w:t>
      </w:r>
    </w:p>
    <w:p w14:paraId="0E8A71F2" w14:textId="77777777" w:rsidR="0087771A" w:rsidRDefault="0087771A" w:rsidP="000B167B">
      <w:pPr>
        <w:pStyle w:val="10"/>
        <w:spacing w:line="360" w:lineRule="auto"/>
        <w:ind w:left="0"/>
        <w:jc w:val="both"/>
      </w:pPr>
      <w:bookmarkStart w:id="0" w:name="_Hlk87732208"/>
      <w:r>
        <w:t xml:space="preserve">Οποιαδήποτε διαπίστωση από </w:t>
      </w:r>
      <w:r w:rsidR="001654E0">
        <w:t>τους/τις</w:t>
      </w:r>
      <w:r>
        <w:t xml:space="preserve"> μαθητές/-τριες θεωρείται αποδεκτή, εφόσον μπορεί να συσχετιστεί/ τεκμηριωθεί με στοιχεία/ χωρία του κειμένου, χωρίς να δίνεται με τρόπο αυθαίρετο. </w:t>
      </w:r>
    </w:p>
    <w:p w14:paraId="704211E0" w14:textId="77777777" w:rsidR="0087771A" w:rsidRPr="006A2DA6" w:rsidRDefault="0087771A" w:rsidP="006A2DA6">
      <w:pPr>
        <w:pStyle w:val="10"/>
        <w:spacing w:line="360" w:lineRule="auto"/>
        <w:ind w:left="0"/>
        <w:jc w:val="both"/>
        <w:rPr>
          <w:b/>
        </w:rPr>
      </w:pPr>
      <w:bookmarkStart w:id="1" w:name="_Hlk87732221"/>
      <w:bookmarkEnd w:id="0"/>
      <w:r w:rsidRPr="006A2DA6">
        <w:rPr>
          <w:b/>
          <w:u w:val="single"/>
        </w:rPr>
        <w:t xml:space="preserve">Ενδεικτικοί άξονες της απάντησης: </w:t>
      </w:r>
    </w:p>
    <w:p w14:paraId="31B4AAB9" w14:textId="66BD0A39" w:rsidR="00195196" w:rsidRPr="00BE1790" w:rsidRDefault="00BE1790" w:rsidP="00E17F7E">
      <w:pPr>
        <w:spacing w:line="360" w:lineRule="auto"/>
        <w:ind w:left="-284" w:right="-482" w:firstLine="284"/>
        <w:jc w:val="both"/>
      </w:pPr>
      <w:r>
        <w:t>Η συγγραφέας του Κειμένου 3 πραγματεύεται λογοτεχνικά το θέμα της γεροντικής άνοιας</w:t>
      </w:r>
      <w:r w:rsidR="00627007">
        <w:t xml:space="preserve"> και της εμπλοκής των συγγενών του ασθενούς</w:t>
      </w:r>
      <w:r>
        <w:t>. Ο τίτλος «</w:t>
      </w:r>
      <w:r>
        <w:rPr>
          <w:lang w:val="en-US"/>
        </w:rPr>
        <w:t>Silver</w:t>
      </w:r>
      <w:r w:rsidR="00AE6BF5">
        <w:t xml:space="preserve"> </w:t>
      </w:r>
      <w:r>
        <w:rPr>
          <w:lang w:val="en-US"/>
        </w:rPr>
        <w:t>Alert</w:t>
      </w:r>
      <w:r>
        <w:t xml:space="preserve">», που χρησιμοποιείται για την ενημέρωση εξαφάνισης ηλικιωμένων ατόμων, </w:t>
      </w:r>
      <w:r w:rsidR="00627007">
        <w:t>αξιοποιείται</w:t>
      </w:r>
      <w:r w:rsidR="002902C9">
        <w:t xml:space="preserve"> εδώ για </w:t>
      </w:r>
      <w:r w:rsidR="00627007">
        <w:t>να υποδηλώσει την</w:t>
      </w:r>
      <w:r w:rsidR="002902C9">
        <w:t xml:space="preserve"> εξαφάνιση του πατέρα της γυναίκας-ποιητικού υποκειμένου. Υπονοείται ότι ο πατέρας της χάθηκε επανειλημμένα («Ήταν Δεκέμβρης όταν χάθηκε πρώτη φορά»), </w:t>
      </w:r>
      <w:r w:rsidR="00627007">
        <w:t>ενώ δηλώνεται</w:t>
      </w:r>
      <w:r w:rsidR="002902C9">
        <w:t xml:space="preserve"> ότι </w:t>
      </w:r>
      <w:r w:rsidR="00501324">
        <w:t xml:space="preserve">την πρώτη φορά </w:t>
      </w:r>
      <w:r w:rsidR="002902C9">
        <w:t xml:space="preserve">τον βρήκε στο σπίτι </w:t>
      </w:r>
      <w:r w:rsidR="00501324">
        <w:t xml:space="preserve">του, </w:t>
      </w:r>
      <w:r w:rsidR="002902C9">
        <w:t xml:space="preserve">το οποίο </w:t>
      </w:r>
      <w:r w:rsidR="00501324">
        <w:t>δυσκολευόταν να αναγνωρίσει</w:t>
      </w:r>
      <w:r w:rsidR="002902C9">
        <w:t xml:space="preserve">. Υποδηλώνεται, παράλληλα, η </w:t>
      </w:r>
      <w:r w:rsidR="002902C9">
        <w:lastRenderedPageBreak/>
        <w:t xml:space="preserve">δυσκολία της συνύπαρξης που βιώνουν οι συγγενείς προσώπου σε άνοια, καθώς παλινδρομούν ανάμεσα </w:t>
      </w:r>
      <w:r w:rsidR="00627007">
        <w:t>στην επίπληξη</w:t>
      </w:r>
      <w:r w:rsidR="002902C9">
        <w:t xml:space="preserve"> (</w:t>
      </w:r>
      <w:r w:rsidR="00627007">
        <w:t>«Τον μάλωσα, θυμάμαι»</w:t>
      </w:r>
      <w:r w:rsidR="002902C9">
        <w:t xml:space="preserve">) και στην αντιμετώπιση των ασθενών </w:t>
      </w:r>
      <w:r w:rsidR="00291DC6">
        <w:t>σαν να είναι παιδιά</w:t>
      </w:r>
      <w:r w:rsidR="002902C9">
        <w:t xml:space="preserve"> (</w:t>
      </w:r>
      <w:r w:rsidR="00627007">
        <w:t>«τον μικρό μου τον πατέρα … σαν άτακτο παιδί», «Γιατί όμως … ο Κοντορεβ</w:t>
      </w:r>
      <w:r w:rsidR="00D50FB8">
        <w:t>ι</w:t>
      </w:r>
      <w:r w:rsidR="00627007">
        <w:t>θούλης</w:t>
      </w:r>
      <w:r w:rsidR="00AE6BF5">
        <w:t xml:space="preserve"> </w:t>
      </w:r>
      <w:r w:rsidR="00627007">
        <w:t>μου;»</w:t>
      </w:r>
      <w:r w:rsidR="002902C9">
        <w:t xml:space="preserve">), πράγμα που τους </w:t>
      </w:r>
      <w:r w:rsidR="00E17F7E">
        <w:t>μπερδεύει</w:t>
      </w:r>
      <w:r w:rsidR="002902C9">
        <w:t xml:space="preserve"> συναισθηματικά και τους καθιστά αδύναμους να </w:t>
      </w:r>
      <w:r w:rsidR="00D50FB8">
        <w:t>παλέψουν</w:t>
      </w:r>
      <w:r w:rsidR="00E17F7E">
        <w:t xml:space="preserve"> με</w:t>
      </w:r>
      <w:r w:rsidR="002902C9">
        <w:t xml:space="preserve"> την ασθένεια των αγαπημένων τους προσώπων.</w:t>
      </w:r>
      <w:r w:rsidR="00AE6BF5">
        <w:t xml:space="preserve"> </w:t>
      </w:r>
      <w:r w:rsidR="00D50FB8">
        <w:t>Κλείνοντας</w:t>
      </w:r>
      <w:r w:rsidR="005A37E1">
        <w:t xml:space="preserve"> υπονοείται ότι ο θάνατος έδωσε τέλος στην απώλεια της επαφής με το περιβάλλον που βίωνε ο πατέρας του ποιητικού υποκειμένου (</w:t>
      </w:r>
      <w:r w:rsidR="00E17F7E">
        <w:t>«Εξ άλλου ο πατέρας μου βρήκε τελικά τον δρόμο του»</w:t>
      </w:r>
      <w:r w:rsidR="005A37E1">
        <w:t>).</w:t>
      </w:r>
    </w:p>
    <w:p w14:paraId="7B0647DB" w14:textId="77777777" w:rsidR="00974DAE" w:rsidRPr="006A2DA6" w:rsidRDefault="00974DAE" w:rsidP="00627007">
      <w:pPr>
        <w:pStyle w:val="10"/>
        <w:spacing w:line="360" w:lineRule="auto"/>
        <w:ind w:left="0"/>
        <w:jc w:val="both"/>
      </w:pPr>
      <w:r w:rsidRPr="006A2DA6">
        <w:rPr>
          <w:b/>
          <w:bCs/>
        </w:rPr>
        <w:t>Κειμενικοί δείκτες που αξιοποιούνται</w:t>
      </w:r>
      <w:r w:rsidRPr="006A2DA6">
        <w:rPr>
          <w:rFonts w:cstheme="minorHAnsi"/>
          <w:b/>
          <w:bCs/>
        </w:rPr>
        <w:t xml:space="preserve">:  </w:t>
      </w:r>
    </w:p>
    <w:p w14:paraId="3AFF95CB" w14:textId="77777777" w:rsidR="00733701" w:rsidRDefault="00733701" w:rsidP="00627007">
      <w:pPr>
        <w:pStyle w:val="a4"/>
        <w:numPr>
          <w:ilvl w:val="0"/>
          <w:numId w:val="5"/>
        </w:num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Η αφήγηση, απλή και σε μικροπερίοδο λόγο, που προσιδιάζει σε αυτήν του παραμυθιού, αφού σαν παραμυθικό πρόσωπο, σαν Κοντορεβιθούλη, βλέπει το ποιητικό υποκείμενο τον πατέρα της</w:t>
      </w:r>
    </w:p>
    <w:p w14:paraId="7A2262B0" w14:textId="77777777" w:rsidR="00733701" w:rsidRPr="00397430" w:rsidRDefault="005D7E5D" w:rsidP="00397430">
      <w:pPr>
        <w:pStyle w:val="a4"/>
        <w:numPr>
          <w:ilvl w:val="0"/>
          <w:numId w:val="5"/>
        </w:numPr>
        <w:spacing w:line="360" w:lineRule="auto"/>
        <w:jc w:val="both"/>
        <w:rPr>
          <w:rFonts w:cstheme="minorHAnsi"/>
          <w:bCs/>
        </w:rPr>
      </w:pPr>
      <w:r w:rsidRPr="00397430">
        <w:rPr>
          <w:rFonts w:cstheme="minorHAnsi"/>
          <w:bCs/>
        </w:rPr>
        <w:t>Τα ερωτήματα (</w:t>
      </w:r>
      <w:r w:rsidR="00397430" w:rsidRPr="00397430">
        <w:rPr>
          <w:rFonts w:cstheme="minorHAnsi"/>
          <w:bCs/>
        </w:rPr>
        <w:t>«</w:t>
      </w:r>
      <w:r w:rsidR="00397430">
        <w:t>Και πού να έψαχνα …  να τον βρω;», «Πώς είχε διανύσει … με τα πόδια;», «Γιατί όμως να μη γέμιζα … ο Κοντορεβ</w:t>
      </w:r>
      <w:r w:rsidR="00D50FB8">
        <w:t>ι</w:t>
      </w:r>
      <w:r w:rsidR="00397430">
        <w:t>θούλης</w:t>
      </w:r>
      <w:r w:rsidR="00AE6BF5">
        <w:t xml:space="preserve"> </w:t>
      </w:r>
      <w:r w:rsidR="00397430">
        <w:t xml:space="preserve">μου;»), </w:t>
      </w:r>
      <w:r w:rsidRPr="00397430">
        <w:rPr>
          <w:rFonts w:cstheme="minorHAnsi"/>
          <w:bCs/>
        </w:rPr>
        <w:t>που μαρτυρούν την αγωνία</w:t>
      </w:r>
      <w:r w:rsidR="00501324">
        <w:rPr>
          <w:rFonts w:cstheme="minorHAnsi"/>
          <w:bCs/>
        </w:rPr>
        <w:t xml:space="preserve"> και</w:t>
      </w:r>
      <w:r w:rsidR="00397430" w:rsidRPr="00397430">
        <w:rPr>
          <w:rFonts w:cstheme="minorHAnsi"/>
          <w:bCs/>
        </w:rPr>
        <w:t xml:space="preserve"> την απόγνωση</w:t>
      </w:r>
      <w:r w:rsidRPr="00397430">
        <w:rPr>
          <w:rFonts w:cstheme="minorHAnsi"/>
          <w:bCs/>
        </w:rPr>
        <w:t xml:space="preserve"> του ποιητικού υποκειμένου-συγγενούς </w:t>
      </w:r>
    </w:p>
    <w:p w14:paraId="1430E0E4" w14:textId="01900167" w:rsidR="003E6CCF" w:rsidRPr="004E6F94" w:rsidRDefault="00132974" w:rsidP="00974DAE">
      <w:pPr>
        <w:pStyle w:val="a4"/>
        <w:numPr>
          <w:ilvl w:val="0"/>
          <w:numId w:val="5"/>
        </w:num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Η π</w:t>
      </w:r>
      <w:r w:rsidR="00A61988" w:rsidRPr="004E6F94">
        <w:rPr>
          <w:rFonts w:cstheme="minorHAnsi"/>
          <w:bCs/>
        </w:rPr>
        <w:t>αρομοίωση (</w:t>
      </w:r>
      <w:r w:rsidR="00542E66" w:rsidRPr="004E6F94">
        <w:rPr>
          <w:rFonts w:cstheme="minorHAnsi"/>
          <w:bCs/>
        </w:rPr>
        <w:t>«σαν άτακτο παιδί»)</w:t>
      </w:r>
      <w:r w:rsidR="00A61988" w:rsidRPr="004E6F94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η </w:t>
      </w:r>
      <w:r w:rsidR="004E6F94" w:rsidRPr="004E6F94">
        <w:rPr>
          <w:rFonts w:cstheme="minorHAnsi"/>
          <w:bCs/>
        </w:rPr>
        <w:t xml:space="preserve">απρόσμενη χρήση επιθετικού προσδιορισμού εν είδει οξύμωρου σχήματος («τον μικρό μου τον πατέρα») και </w:t>
      </w:r>
      <w:r>
        <w:rPr>
          <w:rFonts w:cstheme="minorHAnsi"/>
          <w:bCs/>
        </w:rPr>
        <w:t xml:space="preserve">ο </w:t>
      </w:r>
      <w:r w:rsidR="004E6F94" w:rsidRPr="004E6F94">
        <w:rPr>
          <w:rFonts w:cstheme="minorHAnsi"/>
          <w:bCs/>
        </w:rPr>
        <w:t>συνυποδηλωτικός παραμυθικός λόγος («</w:t>
      </w:r>
      <w:r w:rsidR="004E6F94">
        <w:t>Γιατί όμως να μη</w:t>
      </w:r>
      <w:r w:rsidR="00D50FB8">
        <w:t>ν</w:t>
      </w:r>
      <w:r w:rsidR="004E6F94">
        <w:t xml:space="preserve"> γέμιζα την τσέπη του με πετραδάκια να βρίσκει μόνος του τον δρόμο ο Κοντορεβ</w:t>
      </w:r>
      <w:r w:rsidR="00D50FB8">
        <w:t>ι</w:t>
      </w:r>
      <w:r w:rsidR="004E6F94">
        <w:t>θούλης</w:t>
      </w:r>
      <w:r w:rsidR="00AE6BF5">
        <w:t xml:space="preserve"> </w:t>
      </w:r>
      <w:r w:rsidR="004E6F94">
        <w:t xml:space="preserve">μου;»), </w:t>
      </w:r>
      <w:r w:rsidR="00542E66" w:rsidRPr="004E6F94">
        <w:rPr>
          <w:rFonts w:cstheme="minorHAnsi"/>
          <w:bCs/>
        </w:rPr>
        <w:t>για να υπογραμμιστεί η μετατροπή του ηλικ</w:t>
      </w:r>
      <w:r w:rsidR="00AE6BF5">
        <w:rPr>
          <w:rFonts w:cstheme="minorHAnsi"/>
          <w:bCs/>
        </w:rPr>
        <w:t>ι</w:t>
      </w:r>
      <w:r w:rsidR="00542E66" w:rsidRPr="004E6F94">
        <w:rPr>
          <w:rFonts w:cstheme="minorHAnsi"/>
          <w:bCs/>
        </w:rPr>
        <w:t>ωμένου σε παιδί λόγω της άνοιας και το συνακόλουθο ακαταλόγιστο των πράξεών του</w:t>
      </w:r>
    </w:p>
    <w:p w14:paraId="3230547C" w14:textId="62B102DF" w:rsidR="00F30E7F" w:rsidRPr="001D44DF" w:rsidRDefault="00132974" w:rsidP="00290369">
      <w:pPr>
        <w:pStyle w:val="a4"/>
        <w:numPr>
          <w:ilvl w:val="0"/>
          <w:numId w:val="5"/>
        </w:num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Η σ</w:t>
      </w:r>
      <w:r w:rsidR="003B2F1D">
        <w:rPr>
          <w:rFonts w:cstheme="minorHAnsi"/>
          <w:bCs/>
        </w:rPr>
        <w:t>υνεκδοχή</w:t>
      </w:r>
      <w:r w:rsidR="001D44DF" w:rsidRPr="001D44DF">
        <w:rPr>
          <w:rFonts w:cstheme="minorHAnsi"/>
          <w:bCs/>
        </w:rPr>
        <w:t xml:space="preserve"> (</w:t>
      </w:r>
      <w:r w:rsidR="003B2F1D">
        <w:rPr>
          <w:rFonts w:cstheme="minorHAnsi"/>
          <w:bCs/>
        </w:rPr>
        <w:t>«</w:t>
      </w:r>
      <w:r w:rsidR="003B2F1D">
        <w:t>Εξ άλλου ο πατέρας μου βρήκε τελικά τον δρόμο του»</w:t>
      </w:r>
      <w:r w:rsidR="001D44DF" w:rsidRPr="001D44DF">
        <w:rPr>
          <w:rFonts w:cstheme="minorHAnsi"/>
          <w:bCs/>
        </w:rPr>
        <w:t xml:space="preserve">), </w:t>
      </w:r>
      <w:r w:rsidR="003B2F1D">
        <w:rPr>
          <w:rFonts w:cstheme="minorHAnsi"/>
          <w:bCs/>
        </w:rPr>
        <w:t>για να δηλωθεί ο θάνατος του ηλι</w:t>
      </w:r>
      <w:r w:rsidR="00AD1623">
        <w:rPr>
          <w:rFonts w:cstheme="minorHAnsi"/>
          <w:bCs/>
        </w:rPr>
        <w:t>κι</w:t>
      </w:r>
      <w:r w:rsidR="003B2F1D">
        <w:rPr>
          <w:rFonts w:cstheme="minorHAnsi"/>
          <w:bCs/>
        </w:rPr>
        <w:t>ωμένου</w:t>
      </w:r>
      <w:r w:rsidR="001D44DF">
        <w:rPr>
          <w:rFonts w:cstheme="minorHAnsi"/>
          <w:bCs/>
        </w:rPr>
        <w:tab/>
      </w:r>
      <w:r w:rsidR="00290369" w:rsidRPr="001D44DF">
        <w:rPr>
          <w:rFonts w:cstheme="minorHAnsi"/>
          <w:bCs/>
        </w:rPr>
        <w:tab/>
      </w:r>
      <w:r w:rsidR="003B2F1D">
        <w:rPr>
          <w:rFonts w:cstheme="minorHAnsi"/>
          <w:bCs/>
        </w:rPr>
        <w:tab/>
      </w:r>
      <w:r w:rsidR="003B2F1D">
        <w:rPr>
          <w:rFonts w:cstheme="minorHAnsi"/>
          <w:bCs/>
        </w:rPr>
        <w:tab/>
      </w:r>
      <w:r w:rsidR="00AD1623">
        <w:t>κ.ά</w:t>
      </w:r>
      <w:r w:rsidR="00003A12">
        <w:t>.</w:t>
      </w:r>
    </w:p>
    <w:p w14:paraId="0325E1BB" w14:textId="77777777" w:rsidR="009D3489" w:rsidRPr="00AD1623" w:rsidRDefault="00EA57A4" w:rsidP="00AD162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Η απάντηση στο </w:t>
      </w:r>
      <w:r w:rsidR="00C9192B">
        <w:rPr>
          <w:rFonts w:cstheme="minorHAnsi"/>
        </w:rPr>
        <w:t xml:space="preserve">τελευταίο υποερώτημα </w:t>
      </w:r>
      <w:r>
        <w:rPr>
          <w:rFonts w:cstheme="minorHAnsi"/>
        </w:rPr>
        <w:t>είναι ελεύθερη, ανάλογ</w:t>
      </w:r>
      <w:r w:rsidR="00C9192B">
        <w:rPr>
          <w:rFonts w:cstheme="minorHAnsi"/>
        </w:rPr>
        <w:t>η</w:t>
      </w:r>
      <w:r>
        <w:rPr>
          <w:rFonts w:cstheme="minorHAnsi"/>
        </w:rPr>
        <w:t xml:space="preserve"> με </w:t>
      </w:r>
      <w:r w:rsidR="00C9192B">
        <w:rPr>
          <w:rFonts w:cstheme="minorHAnsi"/>
        </w:rPr>
        <w:t>την εντύπωση που προκαλεί το ποίημα</w:t>
      </w:r>
      <w:r w:rsidR="00501324">
        <w:rPr>
          <w:rFonts w:cstheme="minorHAnsi"/>
        </w:rPr>
        <w:t xml:space="preserve">, </w:t>
      </w:r>
      <w:r>
        <w:rPr>
          <w:rFonts w:cstheme="minorHAnsi"/>
        </w:rPr>
        <w:t xml:space="preserve">τις απόψεις </w:t>
      </w:r>
      <w:r w:rsidR="00C9192B">
        <w:rPr>
          <w:rFonts w:cstheme="minorHAnsi"/>
        </w:rPr>
        <w:t xml:space="preserve">και τα βιώματα </w:t>
      </w:r>
      <w:r>
        <w:rPr>
          <w:rFonts w:cstheme="minorHAnsi"/>
        </w:rPr>
        <w:t>των μαθητών/-τριών.</w:t>
      </w:r>
      <w:bookmarkEnd w:id="1"/>
    </w:p>
    <w:sectPr w:rsidR="009D3489" w:rsidRPr="00AD1623" w:rsidSect="003869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A817" w14:textId="77777777" w:rsidR="004F3C1A" w:rsidRDefault="004F3C1A" w:rsidP="00655B66">
      <w:pPr>
        <w:spacing w:after="0" w:line="240" w:lineRule="auto"/>
      </w:pPr>
      <w:r>
        <w:separator/>
      </w:r>
    </w:p>
  </w:endnote>
  <w:endnote w:type="continuationSeparator" w:id="0">
    <w:p w14:paraId="5AA427CF" w14:textId="77777777" w:rsidR="004F3C1A" w:rsidRDefault="004F3C1A" w:rsidP="0065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869">
    <w:altName w:val="Times New Roman"/>
    <w:charset w:val="00"/>
    <w:family w:val="auto"/>
    <w:pitch w:val="variable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7DC0" w14:textId="77777777" w:rsidR="004F3C1A" w:rsidRDefault="004F3C1A" w:rsidP="00655B66">
      <w:pPr>
        <w:spacing w:after="0" w:line="240" w:lineRule="auto"/>
      </w:pPr>
      <w:r>
        <w:separator/>
      </w:r>
    </w:p>
  </w:footnote>
  <w:footnote w:type="continuationSeparator" w:id="0">
    <w:p w14:paraId="6D81AA9A" w14:textId="77777777" w:rsidR="004F3C1A" w:rsidRDefault="004F3C1A" w:rsidP="0065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Calibri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CE947C1"/>
    <w:multiLevelType w:val="hybridMultilevel"/>
    <w:tmpl w:val="1A245B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27421"/>
    <w:multiLevelType w:val="hybridMultilevel"/>
    <w:tmpl w:val="F3A8F6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E5E15"/>
    <w:multiLevelType w:val="hybridMultilevel"/>
    <w:tmpl w:val="5F6E5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62D4"/>
    <w:multiLevelType w:val="hybridMultilevel"/>
    <w:tmpl w:val="BDA87A42"/>
    <w:lvl w:ilvl="0" w:tplc="56F422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41A8"/>
    <w:multiLevelType w:val="hybridMultilevel"/>
    <w:tmpl w:val="3C168D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2126B"/>
    <w:multiLevelType w:val="hybridMultilevel"/>
    <w:tmpl w:val="7EE4562A"/>
    <w:lvl w:ilvl="0" w:tplc="0408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D1C41B5"/>
    <w:multiLevelType w:val="hybridMultilevel"/>
    <w:tmpl w:val="F2506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978E9"/>
    <w:multiLevelType w:val="hybridMultilevel"/>
    <w:tmpl w:val="B8C4B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F5C04"/>
    <w:multiLevelType w:val="hybridMultilevel"/>
    <w:tmpl w:val="C3D6743E"/>
    <w:lvl w:ilvl="0" w:tplc="0408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2526">
    <w:abstractNumId w:val="10"/>
  </w:num>
  <w:num w:numId="2" w16cid:durableId="1835099699">
    <w:abstractNumId w:val="6"/>
  </w:num>
  <w:num w:numId="3" w16cid:durableId="970477864">
    <w:abstractNumId w:val="1"/>
  </w:num>
  <w:num w:numId="4" w16cid:durableId="875002230">
    <w:abstractNumId w:val="5"/>
  </w:num>
  <w:num w:numId="5" w16cid:durableId="1351681568">
    <w:abstractNumId w:val="4"/>
  </w:num>
  <w:num w:numId="6" w16cid:durableId="930970439">
    <w:abstractNumId w:val="9"/>
  </w:num>
  <w:num w:numId="7" w16cid:durableId="2085103940">
    <w:abstractNumId w:val="0"/>
  </w:num>
  <w:num w:numId="8" w16cid:durableId="3676476">
    <w:abstractNumId w:val="7"/>
  </w:num>
  <w:num w:numId="9" w16cid:durableId="368381376">
    <w:abstractNumId w:val="2"/>
  </w:num>
  <w:num w:numId="10" w16cid:durableId="1307928224">
    <w:abstractNumId w:val="8"/>
  </w:num>
  <w:num w:numId="11" w16cid:durableId="1821262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60F"/>
    <w:rsid w:val="0000160F"/>
    <w:rsid w:val="00003A12"/>
    <w:rsid w:val="0000629E"/>
    <w:rsid w:val="00015FD5"/>
    <w:rsid w:val="000228DC"/>
    <w:rsid w:val="000314AC"/>
    <w:rsid w:val="00044B89"/>
    <w:rsid w:val="00047656"/>
    <w:rsid w:val="00067C05"/>
    <w:rsid w:val="0009739D"/>
    <w:rsid w:val="000A2B30"/>
    <w:rsid w:val="000B04D8"/>
    <w:rsid w:val="000B167B"/>
    <w:rsid w:val="000B7CE0"/>
    <w:rsid w:val="000C7A11"/>
    <w:rsid w:val="000D6527"/>
    <w:rsid w:val="000F161F"/>
    <w:rsid w:val="000F3366"/>
    <w:rsid w:val="000F5E18"/>
    <w:rsid w:val="00104486"/>
    <w:rsid w:val="0010579B"/>
    <w:rsid w:val="001071FE"/>
    <w:rsid w:val="001074D1"/>
    <w:rsid w:val="00111EE9"/>
    <w:rsid w:val="00112A1E"/>
    <w:rsid w:val="00112FC3"/>
    <w:rsid w:val="00123137"/>
    <w:rsid w:val="0012793A"/>
    <w:rsid w:val="00130DFD"/>
    <w:rsid w:val="00132974"/>
    <w:rsid w:val="00144845"/>
    <w:rsid w:val="00151494"/>
    <w:rsid w:val="0015423F"/>
    <w:rsid w:val="00155516"/>
    <w:rsid w:val="00156AE4"/>
    <w:rsid w:val="00160504"/>
    <w:rsid w:val="001654E0"/>
    <w:rsid w:val="00191B4B"/>
    <w:rsid w:val="001944D8"/>
    <w:rsid w:val="00195196"/>
    <w:rsid w:val="00195F95"/>
    <w:rsid w:val="001960E2"/>
    <w:rsid w:val="001B626E"/>
    <w:rsid w:val="001C06E6"/>
    <w:rsid w:val="001D2D5A"/>
    <w:rsid w:val="001D44DF"/>
    <w:rsid w:val="001E0A34"/>
    <w:rsid w:val="001E71FD"/>
    <w:rsid w:val="001E7297"/>
    <w:rsid w:val="001F7B94"/>
    <w:rsid w:val="0020144D"/>
    <w:rsid w:val="002031D5"/>
    <w:rsid w:val="0020532C"/>
    <w:rsid w:val="00212151"/>
    <w:rsid w:val="00215CB3"/>
    <w:rsid w:val="002228CF"/>
    <w:rsid w:val="002262A2"/>
    <w:rsid w:val="00241B9B"/>
    <w:rsid w:val="00254D6C"/>
    <w:rsid w:val="002551F2"/>
    <w:rsid w:val="0026121C"/>
    <w:rsid w:val="00262CCD"/>
    <w:rsid w:val="002703CD"/>
    <w:rsid w:val="002902C9"/>
    <w:rsid w:val="00290369"/>
    <w:rsid w:val="00291DC6"/>
    <w:rsid w:val="002B30BE"/>
    <w:rsid w:val="002C1E32"/>
    <w:rsid w:val="002C207E"/>
    <w:rsid w:val="002C58FB"/>
    <w:rsid w:val="002C713B"/>
    <w:rsid w:val="002E4219"/>
    <w:rsid w:val="002F0450"/>
    <w:rsid w:val="00326893"/>
    <w:rsid w:val="0032784B"/>
    <w:rsid w:val="00327EEA"/>
    <w:rsid w:val="00335BFB"/>
    <w:rsid w:val="003443D5"/>
    <w:rsid w:val="00345163"/>
    <w:rsid w:val="00345CCB"/>
    <w:rsid w:val="0035638B"/>
    <w:rsid w:val="00371FE9"/>
    <w:rsid w:val="00372BD1"/>
    <w:rsid w:val="00377759"/>
    <w:rsid w:val="003869D0"/>
    <w:rsid w:val="003918E0"/>
    <w:rsid w:val="00394090"/>
    <w:rsid w:val="00394D12"/>
    <w:rsid w:val="0039599E"/>
    <w:rsid w:val="00397430"/>
    <w:rsid w:val="003A1E64"/>
    <w:rsid w:val="003A5743"/>
    <w:rsid w:val="003B2F1D"/>
    <w:rsid w:val="003C4B1F"/>
    <w:rsid w:val="003D175C"/>
    <w:rsid w:val="003E0DEB"/>
    <w:rsid w:val="003E414F"/>
    <w:rsid w:val="003E6CCF"/>
    <w:rsid w:val="003F257B"/>
    <w:rsid w:val="004003BD"/>
    <w:rsid w:val="00404F6A"/>
    <w:rsid w:val="00414358"/>
    <w:rsid w:val="00420F6D"/>
    <w:rsid w:val="0042149F"/>
    <w:rsid w:val="004265DC"/>
    <w:rsid w:val="00433DDB"/>
    <w:rsid w:val="004340B9"/>
    <w:rsid w:val="00454C81"/>
    <w:rsid w:val="00461ED9"/>
    <w:rsid w:val="00464568"/>
    <w:rsid w:val="0047057C"/>
    <w:rsid w:val="00471355"/>
    <w:rsid w:val="00472C64"/>
    <w:rsid w:val="004808C3"/>
    <w:rsid w:val="00485077"/>
    <w:rsid w:val="004909D6"/>
    <w:rsid w:val="004B1EC4"/>
    <w:rsid w:val="004B396B"/>
    <w:rsid w:val="004B6BC9"/>
    <w:rsid w:val="004D63DB"/>
    <w:rsid w:val="004E5E15"/>
    <w:rsid w:val="004E6F94"/>
    <w:rsid w:val="004F3AC4"/>
    <w:rsid w:val="004F3C1A"/>
    <w:rsid w:val="00501324"/>
    <w:rsid w:val="0050148D"/>
    <w:rsid w:val="00514A58"/>
    <w:rsid w:val="00515E8A"/>
    <w:rsid w:val="00523A23"/>
    <w:rsid w:val="0052738D"/>
    <w:rsid w:val="005417B7"/>
    <w:rsid w:val="00541BEB"/>
    <w:rsid w:val="00542E66"/>
    <w:rsid w:val="00553022"/>
    <w:rsid w:val="005752E9"/>
    <w:rsid w:val="00584873"/>
    <w:rsid w:val="0059050B"/>
    <w:rsid w:val="005A37E1"/>
    <w:rsid w:val="005A4F79"/>
    <w:rsid w:val="005A61DC"/>
    <w:rsid w:val="005B26C0"/>
    <w:rsid w:val="005D174C"/>
    <w:rsid w:val="005D7E5D"/>
    <w:rsid w:val="005E310D"/>
    <w:rsid w:val="005E329D"/>
    <w:rsid w:val="006025C7"/>
    <w:rsid w:val="00627007"/>
    <w:rsid w:val="00631E4F"/>
    <w:rsid w:val="0063540C"/>
    <w:rsid w:val="006401EA"/>
    <w:rsid w:val="00642C95"/>
    <w:rsid w:val="00655B66"/>
    <w:rsid w:val="00673BAA"/>
    <w:rsid w:val="00675EE9"/>
    <w:rsid w:val="00694F9B"/>
    <w:rsid w:val="006A2DA6"/>
    <w:rsid w:val="006B0E25"/>
    <w:rsid w:val="006B0E58"/>
    <w:rsid w:val="006B1768"/>
    <w:rsid w:val="006B5954"/>
    <w:rsid w:val="006C192F"/>
    <w:rsid w:val="006D3C0E"/>
    <w:rsid w:val="006E3FD5"/>
    <w:rsid w:val="006F6B7F"/>
    <w:rsid w:val="00702007"/>
    <w:rsid w:val="00703935"/>
    <w:rsid w:val="00710428"/>
    <w:rsid w:val="00713F0F"/>
    <w:rsid w:val="0071409B"/>
    <w:rsid w:val="007220C4"/>
    <w:rsid w:val="00733701"/>
    <w:rsid w:val="00751D62"/>
    <w:rsid w:val="007610E3"/>
    <w:rsid w:val="00761153"/>
    <w:rsid w:val="007677BE"/>
    <w:rsid w:val="007750AF"/>
    <w:rsid w:val="007767F6"/>
    <w:rsid w:val="00780088"/>
    <w:rsid w:val="007819A5"/>
    <w:rsid w:val="0078438C"/>
    <w:rsid w:val="007926E9"/>
    <w:rsid w:val="007A0E09"/>
    <w:rsid w:val="007B4801"/>
    <w:rsid w:val="007B4B0B"/>
    <w:rsid w:val="007C1174"/>
    <w:rsid w:val="007C24B5"/>
    <w:rsid w:val="007D76F3"/>
    <w:rsid w:val="007E413C"/>
    <w:rsid w:val="007E425B"/>
    <w:rsid w:val="007E466C"/>
    <w:rsid w:val="007F567B"/>
    <w:rsid w:val="00800695"/>
    <w:rsid w:val="008173B9"/>
    <w:rsid w:val="00827D65"/>
    <w:rsid w:val="0084637B"/>
    <w:rsid w:val="00847239"/>
    <w:rsid w:val="00850360"/>
    <w:rsid w:val="0087771A"/>
    <w:rsid w:val="00883527"/>
    <w:rsid w:val="008932AD"/>
    <w:rsid w:val="00893DF2"/>
    <w:rsid w:val="0089669A"/>
    <w:rsid w:val="008B47B6"/>
    <w:rsid w:val="008B58C1"/>
    <w:rsid w:val="008B670D"/>
    <w:rsid w:val="008C3516"/>
    <w:rsid w:val="008D1016"/>
    <w:rsid w:val="008D1F7F"/>
    <w:rsid w:val="008F5E5F"/>
    <w:rsid w:val="00903A8F"/>
    <w:rsid w:val="00906BC9"/>
    <w:rsid w:val="009076E2"/>
    <w:rsid w:val="00923706"/>
    <w:rsid w:val="00932BCC"/>
    <w:rsid w:val="009401CC"/>
    <w:rsid w:val="00945E82"/>
    <w:rsid w:val="0095550C"/>
    <w:rsid w:val="0096659F"/>
    <w:rsid w:val="00974DAE"/>
    <w:rsid w:val="0097793C"/>
    <w:rsid w:val="00991B1A"/>
    <w:rsid w:val="00995FB8"/>
    <w:rsid w:val="009B6349"/>
    <w:rsid w:val="009B785F"/>
    <w:rsid w:val="009C3DF1"/>
    <w:rsid w:val="009C6CE2"/>
    <w:rsid w:val="009C7E39"/>
    <w:rsid w:val="009D3489"/>
    <w:rsid w:val="009E06C4"/>
    <w:rsid w:val="009E59D4"/>
    <w:rsid w:val="009E60CC"/>
    <w:rsid w:val="009F3FD3"/>
    <w:rsid w:val="009F65A0"/>
    <w:rsid w:val="00A0098B"/>
    <w:rsid w:val="00A06359"/>
    <w:rsid w:val="00A13BD9"/>
    <w:rsid w:val="00A36212"/>
    <w:rsid w:val="00A474B6"/>
    <w:rsid w:val="00A53A20"/>
    <w:rsid w:val="00A606A3"/>
    <w:rsid w:val="00A61988"/>
    <w:rsid w:val="00A73BD0"/>
    <w:rsid w:val="00A74434"/>
    <w:rsid w:val="00A91D4C"/>
    <w:rsid w:val="00AB262A"/>
    <w:rsid w:val="00AB2DB5"/>
    <w:rsid w:val="00AB5E3E"/>
    <w:rsid w:val="00AC4334"/>
    <w:rsid w:val="00AC5C2F"/>
    <w:rsid w:val="00AC5FBD"/>
    <w:rsid w:val="00AD0404"/>
    <w:rsid w:val="00AD0B95"/>
    <w:rsid w:val="00AD1623"/>
    <w:rsid w:val="00AD2854"/>
    <w:rsid w:val="00AD41DC"/>
    <w:rsid w:val="00AD4CE7"/>
    <w:rsid w:val="00AE6BF5"/>
    <w:rsid w:val="00AF4DA2"/>
    <w:rsid w:val="00AF51B6"/>
    <w:rsid w:val="00AF57DA"/>
    <w:rsid w:val="00B02C16"/>
    <w:rsid w:val="00B1664F"/>
    <w:rsid w:val="00B23678"/>
    <w:rsid w:val="00B3430D"/>
    <w:rsid w:val="00B4310C"/>
    <w:rsid w:val="00B47027"/>
    <w:rsid w:val="00B47CAB"/>
    <w:rsid w:val="00B53D1C"/>
    <w:rsid w:val="00B97B66"/>
    <w:rsid w:val="00BA5592"/>
    <w:rsid w:val="00BC0A36"/>
    <w:rsid w:val="00BE0262"/>
    <w:rsid w:val="00BE1790"/>
    <w:rsid w:val="00BE36E8"/>
    <w:rsid w:val="00BE59F8"/>
    <w:rsid w:val="00BF01B2"/>
    <w:rsid w:val="00BF684C"/>
    <w:rsid w:val="00C01749"/>
    <w:rsid w:val="00C036D1"/>
    <w:rsid w:val="00C216FB"/>
    <w:rsid w:val="00C21CD0"/>
    <w:rsid w:val="00C400FD"/>
    <w:rsid w:val="00C43D4F"/>
    <w:rsid w:val="00C47A08"/>
    <w:rsid w:val="00C50042"/>
    <w:rsid w:val="00C50770"/>
    <w:rsid w:val="00C62635"/>
    <w:rsid w:val="00C73A31"/>
    <w:rsid w:val="00C75DFA"/>
    <w:rsid w:val="00C9192B"/>
    <w:rsid w:val="00C9591E"/>
    <w:rsid w:val="00C97132"/>
    <w:rsid w:val="00C97D66"/>
    <w:rsid w:val="00CC2606"/>
    <w:rsid w:val="00CC3307"/>
    <w:rsid w:val="00CC4499"/>
    <w:rsid w:val="00CC51FC"/>
    <w:rsid w:val="00CC6327"/>
    <w:rsid w:val="00CD14F9"/>
    <w:rsid w:val="00CE4448"/>
    <w:rsid w:val="00CE74ED"/>
    <w:rsid w:val="00CF6971"/>
    <w:rsid w:val="00D030D3"/>
    <w:rsid w:val="00D039B8"/>
    <w:rsid w:val="00D11745"/>
    <w:rsid w:val="00D24C08"/>
    <w:rsid w:val="00D27BC4"/>
    <w:rsid w:val="00D463D9"/>
    <w:rsid w:val="00D50FB8"/>
    <w:rsid w:val="00D5683E"/>
    <w:rsid w:val="00D579B6"/>
    <w:rsid w:val="00D627A3"/>
    <w:rsid w:val="00D62F66"/>
    <w:rsid w:val="00D7665D"/>
    <w:rsid w:val="00D8768E"/>
    <w:rsid w:val="00D94BD6"/>
    <w:rsid w:val="00DA69B6"/>
    <w:rsid w:val="00DB443D"/>
    <w:rsid w:val="00DC0C04"/>
    <w:rsid w:val="00DC6606"/>
    <w:rsid w:val="00DC6C2B"/>
    <w:rsid w:val="00DD3162"/>
    <w:rsid w:val="00E0108B"/>
    <w:rsid w:val="00E0189A"/>
    <w:rsid w:val="00E124CB"/>
    <w:rsid w:val="00E17F7E"/>
    <w:rsid w:val="00E23918"/>
    <w:rsid w:val="00E2406D"/>
    <w:rsid w:val="00E26B55"/>
    <w:rsid w:val="00E30002"/>
    <w:rsid w:val="00E36D45"/>
    <w:rsid w:val="00E37454"/>
    <w:rsid w:val="00E44F4E"/>
    <w:rsid w:val="00E52412"/>
    <w:rsid w:val="00E56632"/>
    <w:rsid w:val="00E611B0"/>
    <w:rsid w:val="00E63B92"/>
    <w:rsid w:val="00E665D4"/>
    <w:rsid w:val="00E73737"/>
    <w:rsid w:val="00E817E5"/>
    <w:rsid w:val="00E87A26"/>
    <w:rsid w:val="00E90300"/>
    <w:rsid w:val="00E90F21"/>
    <w:rsid w:val="00E92110"/>
    <w:rsid w:val="00EA0E59"/>
    <w:rsid w:val="00EA57A4"/>
    <w:rsid w:val="00EB1E7D"/>
    <w:rsid w:val="00EB71A5"/>
    <w:rsid w:val="00ED0621"/>
    <w:rsid w:val="00ED465A"/>
    <w:rsid w:val="00EF4EA5"/>
    <w:rsid w:val="00EF58A8"/>
    <w:rsid w:val="00F0297D"/>
    <w:rsid w:val="00F06D92"/>
    <w:rsid w:val="00F15109"/>
    <w:rsid w:val="00F30E7F"/>
    <w:rsid w:val="00F322DB"/>
    <w:rsid w:val="00F3416F"/>
    <w:rsid w:val="00F419E5"/>
    <w:rsid w:val="00F42A7D"/>
    <w:rsid w:val="00F4320B"/>
    <w:rsid w:val="00F508EB"/>
    <w:rsid w:val="00F53C2E"/>
    <w:rsid w:val="00F54091"/>
    <w:rsid w:val="00F56BA9"/>
    <w:rsid w:val="00F571DB"/>
    <w:rsid w:val="00F57B16"/>
    <w:rsid w:val="00F8703D"/>
    <w:rsid w:val="00FB2306"/>
    <w:rsid w:val="00FB3551"/>
    <w:rsid w:val="00FC3016"/>
    <w:rsid w:val="00FC524A"/>
    <w:rsid w:val="00FE0095"/>
    <w:rsid w:val="00FE094E"/>
    <w:rsid w:val="00FE5C6A"/>
    <w:rsid w:val="00FE7732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ED97"/>
  <w15:docId w15:val="{0DEA5859-6076-4124-BD99-21AF7EC1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D0"/>
  </w:style>
  <w:style w:type="paragraph" w:styleId="1">
    <w:name w:val="heading 1"/>
    <w:basedOn w:val="a"/>
    <w:next w:val="a0"/>
    <w:link w:val="1Char"/>
    <w:qFormat/>
    <w:rsid w:val="009D3489"/>
    <w:pPr>
      <w:keepNext/>
      <w:widowControl w:val="0"/>
      <w:numPr>
        <w:numId w:val="1"/>
      </w:numPr>
      <w:suppressAutoHyphens/>
      <w:spacing w:before="240" w:after="120" w:line="100" w:lineRule="atLeast"/>
      <w:outlineLvl w:val="0"/>
    </w:pPr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A69B6"/>
    <w:pPr>
      <w:ind w:left="720"/>
      <w:contextualSpacing/>
    </w:pPr>
  </w:style>
  <w:style w:type="paragraph" w:customStyle="1" w:styleId="10">
    <w:name w:val="Παράγραφος λίστας1"/>
    <w:basedOn w:val="a"/>
    <w:rsid w:val="0087771A"/>
    <w:pPr>
      <w:suppressAutoHyphens/>
      <w:ind w:left="720"/>
    </w:pPr>
    <w:rPr>
      <w:rFonts w:ascii="Calibri" w:eastAsia="SimSun" w:hAnsi="Calibri" w:cs="font869"/>
      <w:lang w:eastAsia="ar-SA"/>
    </w:rPr>
  </w:style>
  <w:style w:type="paragraph" w:styleId="a0">
    <w:name w:val="Body Text"/>
    <w:basedOn w:val="a"/>
    <w:link w:val="Char"/>
    <w:rsid w:val="00655B66"/>
    <w:pPr>
      <w:suppressAutoHyphens/>
      <w:spacing w:after="120" w:line="360" w:lineRule="auto"/>
      <w:ind w:firstLine="680"/>
    </w:pPr>
    <w:rPr>
      <w:rFonts w:ascii="Calibri" w:eastAsia="Times New Roman" w:hAnsi="Calibri" w:cs="Times New Roman"/>
      <w:lang w:eastAsia="ar-SA"/>
    </w:rPr>
  </w:style>
  <w:style w:type="character" w:customStyle="1" w:styleId="Char">
    <w:name w:val="Σώμα κειμένου Char"/>
    <w:basedOn w:val="a1"/>
    <w:link w:val="a0"/>
    <w:rsid w:val="00655B66"/>
    <w:rPr>
      <w:rFonts w:ascii="Calibri" w:eastAsia="Times New Roman" w:hAnsi="Calibri" w:cs="Times New Roman"/>
      <w:lang w:eastAsia="ar-SA"/>
    </w:rPr>
  </w:style>
  <w:style w:type="paragraph" w:styleId="a5">
    <w:name w:val="footnote text"/>
    <w:basedOn w:val="a"/>
    <w:link w:val="Char0"/>
    <w:unhideWhenUsed/>
    <w:rsid w:val="00655B66"/>
    <w:pPr>
      <w:suppressAutoHyphens/>
      <w:spacing w:after="0" w:line="360" w:lineRule="auto"/>
      <w:ind w:firstLine="68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Char0">
    <w:name w:val="Κείμενο υποσημείωσης Char"/>
    <w:basedOn w:val="a1"/>
    <w:link w:val="a5"/>
    <w:uiPriority w:val="99"/>
    <w:semiHidden/>
    <w:rsid w:val="00655B66"/>
    <w:rPr>
      <w:rFonts w:ascii="Calibri" w:eastAsia="Calibri" w:hAnsi="Calibri" w:cs="Times New Roman"/>
      <w:sz w:val="20"/>
      <w:szCs w:val="20"/>
      <w:lang w:eastAsia="ar-SA"/>
    </w:rPr>
  </w:style>
  <w:style w:type="character" w:styleId="a6">
    <w:name w:val="footnote reference"/>
    <w:unhideWhenUsed/>
    <w:rsid w:val="00655B66"/>
    <w:rPr>
      <w:vertAlign w:val="superscript"/>
    </w:rPr>
  </w:style>
  <w:style w:type="character" w:customStyle="1" w:styleId="1Char">
    <w:name w:val="Επικεφαλίδα 1 Char"/>
    <w:basedOn w:val="a1"/>
    <w:link w:val="1"/>
    <w:rsid w:val="009D3489"/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character" w:customStyle="1" w:styleId="Bodytext2">
    <w:name w:val="Body text (2)_"/>
    <w:link w:val="Bodytext20"/>
    <w:rsid w:val="00A53A20"/>
    <w:rPr>
      <w:rFonts w:ascii="Constantia" w:eastAsia="Constantia" w:hAnsi="Constantia" w:cs="Constantia"/>
      <w:shd w:val="clear" w:color="auto" w:fill="FFFFFF"/>
    </w:rPr>
  </w:style>
  <w:style w:type="paragraph" w:customStyle="1" w:styleId="Bodytext20">
    <w:name w:val="Body text (2)"/>
    <w:basedOn w:val="a"/>
    <w:link w:val="Bodytext2"/>
    <w:rsid w:val="00A53A20"/>
    <w:pPr>
      <w:widowControl w:val="0"/>
      <w:shd w:val="clear" w:color="auto" w:fill="FFFFFF"/>
      <w:spacing w:after="0" w:line="259" w:lineRule="exact"/>
      <w:jc w:val="both"/>
    </w:pPr>
    <w:rPr>
      <w:rFonts w:ascii="Constantia" w:eastAsia="Constantia" w:hAnsi="Constantia" w:cs="Constantia"/>
    </w:rPr>
  </w:style>
  <w:style w:type="paragraph" w:styleId="a7">
    <w:name w:val="annotation text"/>
    <w:basedOn w:val="a"/>
    <w:link w:val="Char1"/>
    <w:uiPriority w:val="99"/>
    <w:unhideWhenUsed/>
    <w:rsid w:val="003E414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har1">
    <w:name w:val="Κείμενο σχολίου Char"/>
    <w:basedOn w:val="a1"/>
    <w:link w:val="a7"/>
    <w:uiPriority w:val="99"/>
    <w:rsid w:val="003E414F"/>
    <w:rPr>
      <w:rFonts w:ascii="Calibri" w:eastAsia="Times New Roman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E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F06D92"/>
    <w:rPr>
      <w:sz w:val="16"/>
      <w:szCs w:val="16"/>
    </w:rPr>
  </w:style>
  <w:style w:type="character" w:customStyle="1" w:styleId="WW8Num1z1">
    <w:name w:val="WW8Num1z1"/>
    <w:rsid w:val="00627007"/>
  </w:style>
  <w:style w:type="character" w:customStyle="1" w:styleId="WW8Num1z0">
    <w:name w:val="WW8Num1z0"/>
    <w:rsid w:val="00397430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nikosalefantos@gmail.com</dc:creator>
  <cp:lastModifiedBy>Δέσποινα</cp:lastModifiedBy>
  <cp:revision>7</cp:revision>
  <dcterms:created xsi:type="dcterms:W3CDTF">2023-03-18T14:52:00Z</dcterms:created>
  <dcterms:modified xsi:type="dcterms:W3CDTF">2023-03-19T18:21:00Z</dcterms:modified>
</cp:coreProperties>
</file>