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4D" w:rsidRPr="00824656" w:rsidRDefault="00E7344D" w:rsidP="00E7344D">
      <w:pPr>
        <w:jc w:val="center"/>
        <w:rPr>
          <w:rFonts w:ascii="Arial" w:hAnsi="Arial" w:cs="Arial"/>
          <w:b/>
        </w:rPr>
      </w:pPr>
      <w:r w:rsidRPr="00824656">
        <w:rPr>
          <w:rFonts w:ascii="Arial" w:hAnsi="Arial" w:cs="Arial"/>
          <w:b/>
        </w:rPr>
        <w:t>ΘΕΜΑ 1. ΚΑΤΑΝΟΗΣΗ ΓΡΑΠΤΟΥ ΛΟΓΟΥ</w:t>
      </w:r>
    </w:p>
    <w:p w:rsidR="009406FF" w:rsidRDefault="009406FF" w:rsidP="00FE5181">
      <w:pPr>
        <w:spacing w:after="0"/>
        <w:ind w:left="-567"/>
        <w:jc w:val="both"/>
        <w:rPr>
          <w:rFonts w:ascii="Arial" w:hAnsi="Arial" w:cs="Arial"/>
          <w:b/>
          <w:lang w:val="en-US"/>
        </w:rPr>
      </w:pPr>
      <w:r>
        <w:rPr>
          <w:rFonts w:ascii="Arial" w:hAnsi="Arial" w:cs="Arial"/>
          <w:b/>
          <w:lang w:val="en-US"/>
        </w:rPr>
        <w:t>Read the text and decide if each statement (1-</w:t>
      </w:r>
      <w:r>
        <w:rPr>
          <w:rFonts w:ascii="Arial" w:hAnsi="Arial" w:cs="Arial"/>
          <w:b/>
        </w:rPr>
        <w:t>10</w:t>
      </w:r>
      <w:r>
        <w:rPr>
          <w:rFonts w:ascii="Arial" w:hAnsi="Arial" w:cs="Arial"/>
          <w:b/>
          <w:lang w:val="en-US"/>
        </w:rPr>
        <w:t>) is True (A)</w:t>
      </w:r>
      <w:r w:rsidR="00E62EA3">
        <w:rPr>
          <w:rFonts w:ascii="Arial" w:hAnsi="Arial" w:cs="Arial"/>
          <w:b/>
          <w:lang w:val="en-US"/>
        </w:rPr>
        <w:t>,</w:t>
      </w:r>
      <w:r>
        <w:rPr>
          <w:rFonts w:ascii="Arial" w:hAnsi="Arial" w:cs="Arial"/>
          <w:b/>
          <w:lang w:val="en-US"/>
        </w:rPr>
        <w:t xml:space="preserve"> False (B) or Not Mentioned (C).</w:t>
      </w:r>
    </w:p>
    <w:p w:rsidR="005A44D2" w:rsidRDefault="00D62371" w:rsidP="009406FF">
      <w:pPr>
        <w:spacing w:after="0"/>
        <w:ind w:left="-180"/>
        <w:jc w:val="both"/>
        <w:rPr>
          <w:rFonts w:ascii="Arial" w:hAnsi="Arial" w:cs="Arial"/>
          <w:b/>
          <w:lang w:val="en-US"/>
        </w:rPr>
      </w:pPr>
      <w:r>
        <w:rPr>
          <w:b/>
          <w:noProof/>
          <w:lang w:val="el-GR" w:eastAsia="el-GR"/>
        </w:rPr>
        <mc:AlternateContent>
          <mc:Choice Requires="wps">
            <w:drawing>
              <wp:anchor distT="0" distB="0" distL="114300" distR="114300" simplePos="0" relativeHeight="251658240" behindDoc="1" locked="0" layoutInCell="1" allowOverlap="1">
                <wp:simplePos x="0" y="0"/>
                <wp:positionH relativeFrom="column">
                  <wp:posOffset>-331470</wp:posOffset>
                </wp:positionH>
                <wp:positionV relativeFrom="paragraph">
                  <wp:posOffset>93980</wp:posOffset>
                </wp:positionV>
                <wp:extent cx="6941820" cy="462153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820" cy="462153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7.4pt;width:546.6pt;height:3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" filled="f" fillcolor="#c2d69b [1942]"/>
            </w:pict>
          </mc:Fallback>
        </mc:AlternateContent>
      </w:r>
      <w:r w:rsidR="000B461B">
        <w:rPr>
          <w:rFonts w:cstheme="minorHAnsi"/>
          <w:noProof/>
          <w:color w:val="000000"/>
          <w:sz w:val="24"/>
          <w:szCs w:val="24"/>
          <w:lang w:val="el-GR" w:eastAsia="el-GR"/>
        </w:rPr>
        <w:drawing>
          <wp:anchor distT="0" distB="0" distL="114300" distR="114300" simplePos="0" relativeHeight="251657216" behindDoc="1" locked="0" layoutInCell="1" allowOverlap="1">
            <wp:simplePos x="0" y="0"/>
            <wp:positionH relativeFrom="margin">
              <wp:posOffset>4389120</wp:posOffset>
            </wp:positionH>
            <wp:positionV relativeFrom="paragraph">
              <wp:posOffset>168910</wp:posOffset>
            </wp:positionV>
            <wp:extent cx="2143125" cy="1203960"/>
            <wp:effectExtent l="0" t="0" r="0" b="0"/>
            <wp:wrapTight wrapText="bothSides">
              <wp:wrapPolygon edited="0">
                <wp:start x="0" y="0"/>
                <wp:lineTo x="0" y="21190"/>
                <wp:lineTo x="21504" y="21190"/>
                <wp:lineTo x="21504" y="0"/>
                <wp:lineTo x="0" y="0"/>
              </wp:wrapPolygon>
            </wp:wrapTight>
            <wp:docPr id="3" name="Εικόνα 3" descr="Εικόνα που περιέχει κείμενο, άτομο, μαυρο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άτομο, μαυροπίνακας&#10;&#10;Περιγραφή που δημιουργήθηκε αυτόματα"/>
                    <pic:cNvPicPr>
                      <a:picLocks noChangeAspect="1" noChangeArrowheads="1"/>
                    </pic:cNvPicPr>
                  </pic:nvPicPr>
                  <pic:blipFill>
                    <a:blip r:embed="rId9" cstate="print"/>
                    <a:stretch>
                      <a:fillRect/>
                    </a:stretch>
                  </pic:blipFill>
                  <pic:spPr bwMode="auto">
                    <a:xfrm>
                      <a:off x="0" y="0"/>
                      <a:ext cx="2143125" cy="1203960"/>
                    </a:xfrm>
                    <a:prstGeom prst="rect">
                      <a:avLst/>
                    </a:prstGeom>
                    <a:noFill/>
                    <a:ln>
                      <a:noFill/>
                    </a:ln>
                  </pic:spPr>
                </pic:pic>
              </a:graphicData>
            </a:graphic>
          </wp:anchor>
        </w:drawing>
      </w:r>
    </w:p>
    <w:p w:rsidR="000B461B" w:rsidRDefault="000B461B" w:rsidP="000B461B">
      <w:pPr>
        <w:spacing w:after="0"/>
        <w:ind w:left="-426" w:right="-306"/>
        <w:jc w:val="both"/>
        <w:rPr>
          <w:rFonts w:eastAsia="Times New Roman" w:cs="Arial"/>
          <w:sz w:val="24"/>
          <w:szCs w:val="24"/>
          <w:lang w:val="en-GB" w:eastAsia="el-GR"/>
        </w:rPr>
      </w:pPr>
      <w:r w:rsidRPr="008D4D1C">
        <w:rPr>
          <w:rFonts w:eastAsia="Times New Roman" w:cs="Arial"/>
          <w:sz w:val="24"/>
          <w:szCs w:val="24"/>
          <w:lang w:val="en-GB" w:eastAsia="el-GR"/>
        </w:rPr>
        <w:t xml:space="preserve">Greek law prohibits </w:t>
      </w:r>
      <w:r>
        <w:rPr>
          <w:rFonts w:eastAsia="Times New Roman" w:cs="Arial"/>
          <w:sz w:val="24"/>
          <w:szCs w:val="24"/>
          <w:lang w:val="en-GB" w:eastAsia="el-GR"/>
        </w:rPr>
        <w:t xml:space="preserve">both </w:t>
      </w:r>
      <w:r w:rsidRPr="008D4D1C">
        <w:rPr>
          <w:rFonts w:eastAsia="Times New Roman" w:cs="Arial"/>
          <w:sz w:val="24"/>
          <w:szCs w:val="24"/>
          <w:lang w:val="en-GB" w:eastAsia="el-GR"/>
        </w:rPr>
        <w:t>the sale of alcoholic drinks to chil</w:t>
      </w:r>
      <w:r>
        <w:rPr>
          <w:rFonts w:eastAsia="Times New Roman" w:cs="Arial"/>
          <w:sz w:val="24"/>
          <w:szCs w:val="24"/>
          <w:lang w:val="en-GB" w:eastAsia="el-GR"/>
        </w:rPr>
        <w:t>dren younger than 18 years old</w:t>
      </w:r>
      <w:r w:rsidRPr="00AC15AC">
        <w:rPr>
          <w:rFonts w:eastAsia="Times New Roman" w:cs="Arial"/>
          <w:sz w:val="24"/>
          <w:szCs w:val="24"/>
          <w:lang w:val="en-GB" w:eastAsia="el-GR"/>
        </w:rPr>
        <w:t xml:space="preserve"> </w:t>
      </w:r>
      <w:r>
        <w:rPr>
          <w:rFonts w:eastAsia="Times New Roman" w:cs="Arial"/>
          <w:sz w:val="24"/>
          <w:szCs w:val="24"/>
          <w:lang w:val="en-GB" w:eastAsia="el-GR"/>
        </w:rPr>
        <w:t>and</w:t>
      </w:r>
      <w:r w:rsidRPr="008D4D1C">
        <w:rPr>
          <w:rFonts w:eastAsia="Times New Roman" w:cs="Arial"/>
          <w:sz w:val="24"/>
          <w:szCs w:val="24"/>
          <w:lang w:val="en-GB" w:eastAsia="el-GR"/>
        </w:rPr>
        <w:t xml:space="preserve"> their entry to bars and clubs. Yet</w:t>
      </w:r>
      <w:r>
        <w:rPr>
          <w:rFonts w:eastAsia="Times New Roman" w:cs="Arial"/>
          <w:sz w:val="24"/>
          <w:szCs w:val="24"/>
          <w:lang w:val="en-GB" w:eastAsia="el-GR"/>
        </w:rPr>
        <w:t>,</w:t>
      </w:r>
      <w:r w:rsidRPr="008D4D1C">
        <w:rPr>
          <w:rFonts w:eastAsia="Times New Roman" w:cs="Arial"/>
          <w:sz w:val="24"/>
          <w:szCs w:val="24"/>
          <w:lang w:val="en-GB" w:eastAsia="el-GR"/>
        </w:rPr>
        <w:t xml:space="preserve"> these laws are never enforced and, what is worse, a lot of these places are even getting away with selling potentially lethal adul</w:t>
      </w:r>
      <w:r>
        <w:rPr>
          <w:rFonts w:eastAsia="Times New Roman" w:cs="Arial"/>
          <w:sz w:val="24"/>
          <w:szCs w:val="24"/>
          <w:lang w:val="en-GB" w:eastAsia="el-GR"/>
        </w:rPr>
        <w:t>terated spirits.</w:t>
      </w:r>
      <w:r w:rsidRPr="00AC15AC">
        <w:rPr>
          <w:rFonts w:eastAsia="Times New Roman" w:cs="Arial"/>
          <w:sz w:val="24"/>
          <w:szCs w:val="24"/>
          <w:lang w:val="en-GB" w:eastAsia="el-GR"/>
        </w:rPr>
        <w:t xml:space="preserve"> </w:t>
      </w:r>
      <w:r w:rsidRPr="008D4D1C">
        <w:rPr>
          <w:rFonts w:eastAsia="Times New Roman" w:cs="Arial"/>
          <w:sz w:val="24"/>
          <w:szCs w:val="24"/>
          <w:lang w:val="en-GB" w:eastAsia="el-GR"/>
        </w:rPr>
        <w:t>Alcohol consumption among teenagers in Greece is widespread, largely because it is considered socially acceptable, even</w:t>
      </w:r>
      <w:r>
        <w:rPr>
          <w:rFonts w:eastAsia="Times New Roman" w:cs="Arial"/>
          <w:sz w:val="24"/>
          <w:szCs w:val="24"/>
          <w:lang w:val="en-GB" w:eastAsia="el-GR"/>
        </w:rPr>
        <w:t xml:space="preserve"> when</w:t>
      </w:r>
      <w:r w:rsidRPr="008D4D1C">
        <w:rPr>
          <w:rFonts w:eastAsia="Times New Roman" w:cs="Arial"/>
          <w:sz w:val="24"/>
          <w:szCs w:val="24"/>
          <w:lang w:val="en-GB" w:eastAsia="el-GR"/>
        </w:rPr>
        <w:t xml:space="preserve"> taking place in the home. </w:t>
      </w:r>
      <w:bookmarkStart w:id="0" w:name="_GoBack"/>
      <w:bookmarkEnd w:id="0"/>
      <w:r w:rsidRPr="008D4D1C">
        <w:rPr>
          <w:rFonts w:eastAsia="Times New Roman" w:cs="Arial"/>
          <w:sz w:val="24"/>
          <w:szCs w:val="24"/>
          <w:lang w:val="en-GB" w:eastAsia="el-GR"/>
        </w:rPr>
        <w:t xml:space="preserve">According to a study on youngsters aged up to 16 </w:t>
      </w:r>
      <w:r>
        <w:rPr>
          <w:rFonts w:eastAsia="Times New Roman" w:cs="Arial"/>
          <w:sz w:val="24"/>
          <w:szCs w:val="24"/>
          <w:lang w:val="en-GB" w:eastAsia="el-GR"/>
        </w:rPr>
        <w:t xml:space="preserve">years old </w:t>
      </w:r>
      <w:r w:rsidRPr="008D4D1C">
        <w:rPr>
          <w:rFonts w:eastAsia="Times New Roman" w:cs="Arial"/>
          <w:sz w:val="24"/>
          <w:szCs w:val="24"/>
          <w:lang w:val="en-GB" w:eastAsia="el-GR"/>
        </w:rPr>
        <w:t>by the University Mental Health Research Institute (UMHRI) in Athens, 94.1 percent of respondents in Greece had consumed alcohol at some point. “Alcohol-related harm is the third biggest factor in the rise of mortality in Europe. At the same time, it is a legal and very widely available product that is economically important to businesses and states. All of this requires a multidimensional approach to the issue, but under no circumstances should we treat alcohol as something innocent, especiall</w:t>
      </w:r>
      <w:r w:rsidR="000625A7">
        <w:rPr>
          <w:rFonts w:eastAsia="Times New Roman" w:cs="Arial"/>
          <w:sz w:val="24"/>
          <w:szCs w:val="24"/>
          <w:lang w:val="en-GB" w:eastAsia="el-GR"/>
        </w:rPr>
        <w:t>y when it comes to young people</w:t>
      </w:r>
      <w:r w:rsidRPr="008D4D1C">
        <w:rPr>
          <w:rFonts w:eastAsia="Times New Roman" w:cs="Arial"/>
          <w:sz w:val="24"/>
          <w:szCs w:val="24"/>
          <w:lang w:val="en-GB" w:eastAsia="el-GR"/>
        </w:rPr>
        <w:t>”</w:t>
      </w:r>
      <w:r w:rsidR="000625A7">
        <w:rPr>
          <w:rFonts w:eastAsia="Times New Roman" w:cs="Arial"/>
          <w:sz w:val="24"/>
          <w:szCs w:val="24"/>
          <w:lang w:val="en-GB" w:eastAsia="el-GR"/>
        </w:rPr>
        <w:t>,</w:t>
      </w:r>
      <w:r w:rsidRPr="008D4D1C">
        <w:rPr>
          <w:rFonts w:eastAsia="Times New Roman" w:cs="Arial"/>
          <w:sz w:val="24"/>
          <w:szCs w:val="24"/>
          <w:lang w:val="en-GB" w:eastAsia="el-GR"/>
        </w:rPr>
        <w:t xml:space="preserve"> said a clinical psychologist. “Greece is a wine-producing country and drinking wine or other alcoholic drinks is part of the country’s cultural heritage. You cannot imagine a festive dinner without there being wine, beer or some form of alcohol on the table. The question is how societies can hold onto the positive aspects of such cultural traits and av</w:t>
      </w:r>
      <w:r w:rsidR="000625A7">
        <w:rPr>
          <w:rFonts w:eastAsia="Times New Roman" w:cs="Arial"/>
          <w:sz w:val="24"/>
          <w:szCs w:val="24"/>
          <w:lang w:val="en-GB" w:eastAsia="el-GR"/>
        </w:rPr>
        <w:t>oid the harmful consequences</w:t>
      </w:r>
      <w:r w:rsidRPr="008D4D1C">
        <w:rPr>
          <w:rFonts w:eastAsia="Times New Roman" w:cs="Arial"/>
          <w:sz w:val="24"/>
          <w:szCs w:val="24"/>
          <w:lang w:val="en-GB" w:eastAsia="el-GR"/>
        </w:rPr>
        <w:t>”</w:t>
      </w:r>
      <w:r w:rsidR="000625A7">
        <w:rPr>
          <w:rFonts w:eastAsia="Times New Roman" w:cs="Arial"/>
          <w:sz w:val="24"/>
          <w:szCs w:val="24"/>
          <w:lang w:val="en-GB" w:eastAsia="el-GR"/>
        </w:rPr>
        <w:t>.</w:t>
      </w:r>
      <w:r w:rsidRPr="008D4D1C">
        <w:rPr>
          <w:rFonts w:eastAsia="Times New Roman" w:cs="Arial"/>
          <w:sz w:val="24"/>
          <w:szCs w:val="24"/>
          <w:lang w:val="en-GB" w:eastAsia="el-GR"/>
        </w:rPr>
        <w:t xml:space="preserve"> “Children in Greece taste alcohol </w:t>
      </w:r>
      <w:r w:rsidR="000625A7">
        <w:rPr>
          <w:rFonts w:eastAsia="Times New Roman" w:cs="Arial"/>
          <w:sz w:val="24"/>
          <w:szCs w:val="24"/>
          <w:lang w:val="en-GB" w:eastAsia="el-GR"/>
        </w:rPr>
        <w:t xml:space="preserve">for the first time </w:t>
      </w:r>
      <w:r w:rsidRPr="008D4D1C">
        <w:rPr>
          <w:rFonts w:eastAsia="Times New Roman" w:cs="Arial"/>
          <w:sz w:val="24"/>
          <w:szCs w:val="24"/>
          <w:lang w:val="en-GB" w:eastAsia="el-GR"/>
        </w:rPr>
        <w:t>much sooner than in other European countries and many parents actually encourage their children</w:t>
      </w:r>
      <w:r>
        <w:rPr>
          <w:rFonts w:eastAsia="Times New Roman" w:cs="Arial"/>
          <w:sz w:val="24"/>
          <w:szCs w:val="24"/>
          <w:lang w:val="en-GB" w:eastAsia="el-GR"/>
        </w:rPr>
        <w:t xml:space="preserve"> –</w:t>
      </w:r>
      <w:r w:rsidRPr="008D4D1C">
        <w:rPr>
          <w:rFonts w:eastAsia="Times New Roman" w:cs="Arial"/>
          <w:sz w:val="24"/>
          <w:szCs w:val="24"/>
          <w:lang w:val="en-GB" w:eastAsia="el-GR"/>
        </w:rPr>
        <w:t>wrongly, of course– to taste b</w:t>
      </w:r>
      <w:r>
        <w:rPr>
          <w:rFonts w:eastAsia="Times New Roman" w:cs="Arial"/>
          <w:sz w:val="24"/>
          <w:szCs w:val="24"/>
          <w:lang w:val="en-GB" w:eastAsia="el-GR"/>
        </w:rPr>
        <w:t>eer or wine at a very young age</w:t>
      </w:r>
      <w:r w:rsidRPr="008D4D1C">
        <w:rPr>
          <w:rFonts w:eastAsia="Times New Roman" w:cs="Arial"/>
          <w:sz w:val="24"/>
          <w:szCs w:val="24"/>
          <w:lang w:val="en-GB" w:eastAsia="el-GR"/>
        </w:rPr>
        <w:t>”</w:t>
      </w:r>
      <w:r>
        <w:rPr>
          <w:rFonts w:eastAsia="Times New Roman" w:cs="Arial"/>
          <w:sz w:val="24"/>
          <w:szCs w:val="24"/>
          <w:lang w:val="en-GB" w:eastAsia="el-GR"/>
        </w:rPr>
        <w:t>,</w:t>
      </w:r>
      <w:r w:rsidRPr="008D4D1C">
        <w:rPr>
          <w:rFonts w:eastAsia="Times New Roman" w:cs="Arial"/>
          <w:sz w:val="24"/>
          <w:szCs w:val="24"/>
          <w:lang w:val="en-GB" w:eastAsia="el-GR"/>
        </w:rPr>
        <w:t xml:space="preserve"> added the clinical psychologist. This misguided practice tends to be spurred by the belief that it will take the mystique out of alcohol and make children less eager to get their hands on it</w:t>
      </w:r>
      <w:r>
        <w:rPr>
          <w:rFonts w:eastAsia="Times New Roman" w:cs="Arial"/>
          <w:sz w:val="24"/>
          <w:szCs w:val="24"/>
          <w:lang w:val="en-GB" w:eastAsia="el-GR"/>
        </w:rPr>
        <w:t xml:space="preserve"> later in their adult life</w:t>
      </w:r>
      <w:r w:rsidRPr="008D4D1C">
        <w:rPr>
          <w:rFonts w:eastAsia="Times New Roman" w:cs="Arial"/>
          <w:sz w:val="24"/>
          <w:szCs w:val="24"/>
          <w:lang w:val="en-GB" w:eastAsia="el-GR"/>
        </w:rPr>
        <w:t xml:space="preserve">. </w:t>
      </w:r>
    </w:p>
    <w:p w:rsidR="00DC4754" w:rsidRDefault="00DC4754" w:rsidP="000B461B">
      <w:pPr>
        <w:spacing w:after="0"/>
        <w:ind w:left="-426" w:right="-306"/>
        <w:jc w:val="right"/>
        <w:rPr>
          <w:rFonts w:cs="Arial"/>
          <w:lang w:val="en-US"/>
        </w:rPr>
      </w:pPr>
      <w:r>
        <w:rPr>
          <w:rFonts w:cs="Arial"/>
          <w:lang w:val="en-US"/>
        </w:rPr>
        <w:t>(</w:t>
      </w:r>
      <w:r w:rsidR="000B461B">
        <w:rPr>
          <w:rFonts w:cs="Arial"/>
          <w:lang w:val="en-US"/>
        </w:rPr>
        <w:t>W</w:t>
      </w:r>
      <w:r>
        <w:rPr>
          <w:rFonts w:cs="Arial"/>
          <w:lang w:val="en-US"/>
        </w:rPr>
        <w:t>ords</w:t>
      </w:r>
      <w:r w:rsidR="00167325">
        <w:rPr>
          <w:rFonts w:cs="Arial"/>
          <w:lang w:val="en-US"/>
        </w:rPr>
        <w:t>: 304</w:t>
      </w:r>
      <w:r>
        <w:rPr>
          <w:rFonts w:cs="Arial"/>
          <w:lang w:val="en-US"/>
        </w:rPr>
        <w:t>)</w:t>
      </w:r>
    </w:p>
    <w:p w:rsidR="000625A7" w:rsidRPr="006F7F95" w:rsidRDefault="000625A7" w:rsidP="000B461B">
      <w:pPr>
        <w:spacing w:after="0"/>
        <w:ind w:left="-426" w:right="-306"/>
        <w:jc w:val="right"/>
        <w:rPr>
          <w:rFonts w:ascii="Calibri" w:eastAsia="Calibri" w:hAnsi="Calibri" w:cs="Times New Roman"/>
          <w:sz w:val="24"/>
          <w:lang w:val="en-US" w:eastAsia="en-US"/>
        </w:rPr>
      </w:pPr>
    </w:p>
    <w:tbl>
      <w:tblPr>
        <w:tblStyle w:val="TableGrid"/>
        <w:tblpPr w:leftFromText="180" w:rightFromText="180" w:vertAnchor="text" w:horzAnchor="margin" w:tblpXSpec="center" w:tblpY="408"/>
        <w:tblW w:w="10916" w:type="dxa"/>
        <w:tblLayout w:type="fixed"/>
        <w:tblLook w:val="04A0" w:firstRow="1" w:lastRow="0" w:firstColumn="1" w:lastColumn="0" w:noHBand="0" w:noVBand="1"/>
      </w:tblPr>
      <w:tblGrid>
        <w:gridCol w:w="428"/>
        <w:gridCol w:w="7228"/>
        <w:gridCol w:w="850"/>
        <w:gridCol w:w="992"/>
        <w:gridCol w:w="1418"/>
      </w:tblGrid>
      <w:tr w:rsidR="00DC4754" w:rsidRPr="00177941" w:rsidTr="00DC4754">
        <w:trPr>
          <w:trHeight w:val="262"/>
        </w:trPr>
        <w:tc>
          <w:tcPr>
            <w:tcW w:w="7656" w:type="dxa"/>
            <w:gridSpan w:val="2"/>
            <w:vMerge w:val="restart"/>
            <w:shd w:val="clear" w:color="auto" w:fill="auto"/>
            <w:vAlign w:val="center"/>
          </w:tcPr>
          <w:p w:rsidR="00DC4754" w:rsidRPr="00177941" w:rsidRDefault="00DC4754" w:rsidP="00DC4754">
            <w:pPr>
              <w:spacing w:line="276" w:lineRule="auto"/>
              <w:jc w:val="center"/>
              <w:rPr>
                <w:rFonts w:ascii="Arial" w:hAnsi="Arial" w:cs="Arial"/>
                <w:b/>
                <w:caps/>
                <w:lang w:val="en-US"/>
              </w:rPr>
            </w:pPr>
            <w:r w:rsidRPr="00177941">
              <w:rPr>
                <w:rFonts w:ascii="Arial" w:hAnsi="Arial" w:cs="Arial"/>
                <w:b/>
                <w:caps/>
                <w:lang w:val="en-US"/>
              </w:rPr>
              <w:t>Statements</w:t>
            </w:r>
          </w:p>
        </w:tc>
        <w:tc>
          <w:tcPr>
            <w:tcW w:w="850" w:type="dxa"/>
            <w:shd w:val="clear" w:color="auto" w:fill="auto"/>
            <w:vAlign w:val="center"/>
          </w:tcPr>
          <w:p w:rsidR="00DC4754" w:rsidRPr="008E2C8C" w:rsidRDefault="00DC4754" w:rsidP="00DC4754">
            <w:pPr>
              <w:spacing w:line="276" w:lineRule="auto"/>
              <w:jc w:val="center"/>
              <w:rPr>
                <w:rFonts w:ascii="Arial" w:hAnsi="Arial" w:cs="Arial"/>
                <w:b/>
                <w:sz w:val="20"/>
                <w:szCs w:val="20"/>
                <w:lang w:val="en-US"/>
              </w:rPr>
            </w:pPr>
            <w:r w:rsidRPr="008E2C8C">
              <w:rPr>
                <w:rFonts w:ascii="Arial" w:hAnsi="Arial" w:cs="Arial"/>
                <w:b/>
                <w:sz w:val="20"/>
                <w:szCs w:val="20"/>
                <w:lang w:val="en-US"/>
              </w:rPr>
              <w:t>A</w:t>
            </w:r>
          </w:p>
        </w:tc>
        <w:tc>
          <w:tcPr>
            <w:tcW w:w="992" w:type="dxa"/>
            <w:shd w:val="clear" w:color="auto" w:fill="auto"/>
            <w:vAlign w:val="center"/>
          </w:tcPr>
          <w:p w:rsidR="00DC4754" w:rsidRPr="008E2C8C" w:rsidRDefault="00DC4754" w:rsidP="00DC4754">
            <w:pPr>
              <w:spacing w:line="276" w:lineRule="auto"/>
              <w:jc w:val="center"/>
              <w:rPr>
                <w:rFonts w:ascii="Arial" w:hAnsi="Arial" w:cs="Arial"/>
                <w:b/>
                <w:sz w:val="20"/>
                <w:szCs w:val="20"/>
                <w:lang w:val="en-US"/>
              </w:rPr>
            </w:pPr>
            <w:r w:rsidRPr="008E2C8C">
              <w:rPr>
                <w:rFonts w:ascii="Arial" w:hAnsi="Arial" w:cs="Arial"/>
                <w:b/>
                <w:sz w:val="20"/>
                <w:szCs w:val="20"/>
                <w:lang w:val="en-US"/>
              </w:rPr>
              <w:t>B</w:t>
            </w:r>
          </w:p>
        </w:tc>
        <w:tc>
          <w:tcPr>
            <w:tcW w:w="1418" w:type="dxa"/>
          </w:tcPr>
          <w:p w:rsidR="00DC4754" w:rsidRPr="008E2C8C" w:rsidRDefault="00DC4754" w:rsidP="00DC4754">
            <w:pPr>
              <w:spacing w:line="276" w:lineRule="auto"/>
              <w:jc w:val="center"/>
              <w:rPr>
                <w:rFonts w:ascii="Arial" w:hAnsi="Arial" w:cs="Arial"/>
                <w:b/>
                <w:sz w:val="20"/>
                <w:szCs w:val="20"/>
                <w:lang w:val="en-US"/>
              </w:rPr>
            </w:pPr>
            <w:r>
              <w:rPr>
                <w:rFonts w:ascii="Arial" w:hAnsi="Arial" w:cs="Arial"/>
                <w:b/>
                <w:sz w:val="20"/>
                <w:szCs w:val="20"/>
                <w:lang w:val="en-US"/>
              </w:rPr>
              <w:t>C</w:t>
            </w:r>
          </w:p>
        </w:tc>
      </w:tr>
      <w:tr w:rsidR="00DC4754" w:rsidRPr="00177941" w:rsidTr="00DC4754">
        <w:trPr>
          <w:trHeight w:val="172"/>
        </w:trPr>
        <w:tc>
          <w:tcPr>
            <w:tcW w:w="7656" w:type="dxa"/>
            <w:gridSpan w:val="2"/>
            <w:vMerge/>
            <w:shd w:val="clear" w:color="auto" w:fill="auto"/>
            <w:vAlign w:val="center"/>
          </w:tcPr>
          <w:p w:rsidR="00DC4754" w:rsidRPr="00177941" w:rsidRDefault="00DC4754" w:rsidP="00DC4754">
            <w:pPr>
              <w:spacing w:line="276" w:lineRule="auto"/>
              <w:rPr>
                <w:rFonts w:ascii="Arial" w:hAnsi="Arial" w:cs="Arial"/>
                <w:b/>
                <w:lang w:val="en-US"/>
              </w:rPr>
            </w:pPr>
          </w:p>
        </w:tc>
        <w:tc>
          <w:tcPr>
            <w:tcW w:w="850" w:type="dxa"/>
            <w:shd w:val="clear" w:color="auto" w:fill="auto"/>
            <w:vAlign w:val="center"/>
          </w:tcPr>
          <w:p w:rsidR="00DC4754" w:rsidRPr="008E2C8C" w:rsidRDefault="00DC4754" w:rsidP="00DC4754">
            <w:pPr>
              <w:spacing w:line="276" w:lineRule="auto"/>
              <w:jc w:val="center"/>
              <w:rPr>
                <w:rFonts w:ascii="Arial" w:hAnsi="Arial" w:cs="Arial"/>
                <w:b/>
                <w:sz w:val="20"/>
                <w:szCs w:val="20"/>
                <w:lang w:val="en-US"/>
              </w:rPr>
            </w:pPr>
            <w:r w:rsidRPr="008E2C8C">
              <w:rPr>
                <w:rFonts w:ascii="Arial" w:hAnsi="Arial" w:cs="Arial"/>
                <w:b/>
                <w:sz w:val="20"/>
                <w:szCs w:val="20"/>
                <w:lang w:val="en-US"/>
              </w:rPr>
              <w:t>TRUE</w:t>
            </w:r>
          </w:p>
        </w:tc>
        <w:tc>
          <w:tcPr>
            <w:tcW w:w="992" w:type="dxa"/>
            <w:shd w:val="clear" w:color="auto" w:fill="auto"/>
            <w:vAlign w:val="center"/>
          </w:tcPr>
          <w:p w:rsidR="00DC4754" w:rsidRPr="008E2C8C" w:rsidRDefault="00DC4754" w:rsidP="00DC4754">
            <w:pPr>
              <w:spacing w:line="276" w:lineRule="auto"/>
              <w:jc w:val="center"/>
              <w:rPr>
                <w:rFonts w:ascii="Arial" w:hAnsi="Arial" w:cs="Arial"/>
                <w:b/>
                <w:sz w:val="20"/>
                <w:szCs w:val="20"/>
                <w:lang w:val="en-US"/>
              </w:rPr>
            </w:pPr>
            <w:r w:rsidRPr="008E2C8C">
              <w:rPr>
                <w:rFonts w:ascii="Arial" w:hAnsi="Arial" w:cs="Arial"/>
                <w:b/>
                <w:sz w:val="20"/>
                <w:szCs w:val="20"/>
                <w:lang w:val="en-US"/>
              </w:rPr>
              <w:t>FALSE</w:t>
            </w:r>
          </w:p>
        </w:tc>
        <w:tc>
          <w:tcPr>
            <w:tcW w:w="1418" w:type="dxa"/>
          </w:tcPr>
          <w:p w:rsidR="00DC4754" w:rsidRPr="008E2C8C" w:rsidRDefault="00DC4754" w:rsidP="00DC4754">
            <w:pPr>
              <w:spacing w:line="276" w:lineRule="auto"/>
              <w:jc w:val="center"/>
              <w:rPr>
                <w:rFonts w:ascii="Arial" w:hAnsi="Arial" w:cs="Arial"/>
                <w:b/>
                <w:sz w:val="20"/>
                <w:szCs w:val="20"/>
                <w:lang w:val="en-US"/>
              </w:rPr>
            </w:pPr>
            <w:r>
              <w:rPr>
                <w:rFonts w:ascii="Arial" w:hAnsi="Arial" w:cs="Arial"/>
                <w:b/>
                <w:sz w:val="20"/>
                <w:szCs w:val="20"/>
                <w:lang w:val="en-US"/>
              </w:rPr>
              <w:t>NOT MENTIONED</w:t>
            </w: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hanging="720"/>
              <w:rPr>
                <w:rFonts w:ascii="Arial" w:hAnsi="Arial" w:cs="Arial"/>
                <w:b/>
                <w:sz w:val="20"/>
                <w:szCs w:val="20"/>
                <w:lang w:val="en-US"/>
              </w:rPr>
            </w:pPr>
          </w:p>
        </w:tc>
        <w:tc>
          <w:tcPr>
            <w:tcW w:w="7228" w:type="dxa"/>
            <w:shd w:val="clear" w:color="auto" w:fill="auto"/>
            <w:vAlign w:val="center"/>
          </w:tcPr>
          <w:p w:rsidR="00DC4754" w:rsidRPr="00544B61" w:rsidRDefault="00DC4754" w:rsidP="00EB293B">
            <w:pPr>
              <w:spacing w:line="276" w:lineRule="auto"/>
              <w:rPr>
                <w:rFonts w:ascii="Arial" w:hAnsi="Arial" w:cs="Arial"/>
                <w:sz w:val="20"/>
                <w:szCs w:val="20"/>
                <w:lang w:val="en-US"/>
              </w:rPr>
            </w:pPr>
            <w:r>
              <w:rPr>
                <w:rFonts w:ascii="Arial" w:hAnsi="Arial" w:cs="Arial"/>
                <w:sz w:val="20"/>
                <w:szCs w:val="20"/>
                <w:lang w:val="en-US"/>
              </w:rPr>
              <w:t xml:space="preserve">According to the study by UMHRI, </w:t>
            </w:r>
            <w:r w:rsidR="000625A7">
              <w:rPr>
                <w:rFonts w:ascii="Arial" w:hAnsi="Arial" w:cs="Arial"/>
                <w:sz w:val="20"/>
                <w:szCs w:val="20"/>
                <w:lang w:val="en-US"/>
              </w:rPr>
              <w:t xml:space="preserve">many Greek teenagers have tasted an </w:t>
            </w:r>
            <w:r>
              <w:rPr>
                <w:rFonts w:ascii="Arial" w:hAnsi="Arial" w:cs="Arial"/>
                <w:sz w:val="20"/>
                <w:szCs w:val="20"/>
                <w:lang w:val="en-US"/>
              </w:rPr>
              <w:t>alcohol</w:t>
            </w:r>
            <w:r w:rsidR="000625A7">
              <w:rPr>
                <w:rFonts w:ascii="Arial" w:hAnsi="Arial" w:cs="Arial"/>
                <w:sz w:val="20"/>
                <w:szCs w:val="20"/>
                <w:lang w:val="en-US"/>
              </w:rPr>
              <w:t>ic drink</w:t>
            </w:r>
            <w:r>
              <w:rPr>
                <w:rFonts w:ascii="Arial" w:hAnsi="Arial" w:cs="Arial"/>
                <w:sz w:val="20"/>
                <w:szCs w:val="20"/>
                <w:lang w:val="en-US"/>
              </w:rPr>
              <w:t xml:space="preserve">. </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21"/>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D8597F" w:rsidP="00EB293B">
            <w:pPr>
              <w:spacing w:line="276" w:lineRule="auto"/>
              <w:rPr>
                <w:rFonts w:ascii="Arial" w:hAnsi="Arial" w:cs="Arial"/>
                <w:sz w:val="20"/>
                <w:szCs w:val="20"/>
                <w:lang w:val="en-US"/>
              </w:rPr>
            </w:pPr>
            <w:r>
              <w:rPr>
                <w:rFonts w:ascii="Arial" w:hAnsi="Arial" w:cs="Arial"/>
                <w:sz w:val="20"/>
                <w:szCs w:val="20"/>
                <w:lang w:val="en-US"/>
              </w:rPr>
              <w:t>In Greece, a</w:t>
            </w:r>
            <w:r w:rsidR="00DC4754">
              <w:rPr>
                <w:rFonts w:ascii="Arial" w:hAnsi="Arial" w:cs="Arial"/>
                <w:sz w:val="20"/>
                <w:szCs w:val="20"/>
                <w:lang w:val="en-US"/>
              </w:rPr>
              <w:t xml:space="preserve"> seventeen-year-old </w:t>
            </w:r>
            <w:r w:rsidR="00535FF1">
              <w:rPr>
                <w:rFonts w:ascii="Arial" w:hAnsi="Arial" w:cs="Arial"/>
                <w:sz w:val="20"/>
                <w:szCs w:val="20"/>
                <w:lang w:val="en-GB"/>
              </w:rPr>
              <w:t xml:space="preserve">person </w:t>
            </w:r>
            <w:r w:rsidR="00DC4754">
              <w:rPr>
                <w:rFonts w:ascii="Arial" w:hAnsi="Arial" w:cs="Arial"/>
                <w:sz w:val="20"/>
                <w:szCs w:val="20"/>
                <w:lang w:val="en-US"/>
              </w:rPr>
              <w:t xml:space="preserve">is </w:t>
            </w:r>
            <w:r w:rsidR="00EB293B">
              <w:rPr>
                <w:rFonts w:ascii="Arial" w:hAnsi="Arial" w:cs="Arial"/>
                <w:sz w:val="20"/>
                <w:szCs w:val="20"/>
                <w:lang w:val="en-US"/>
              </w:rPr>
              <w:t xml:space="preserve">not </w:t>
            </w:r>
            <w:r w:rsidR="00DC4754">
              <w:rPr>
                <w:rFonts w:ascii="Arial" w:hAnsi="Arial" w:cs="Arial"/>
                <w:sz w:val="20"/>
                <w:szCs w:val="20"/>
                <w:lang w:val="en-US"/>
              </w:rPr>
              <w:t xml:space="preserve">officially allowed to </w:t>
            </w:r>
            <w:r w:rsidR="0064226E">
              <w:rPr>
                <w:rFonts w:ascii="Arial" w:hAnsi="Arial" w:cs="Arial"/>
                <w:sz w:val="20"/>
                <w:szCs w:val="20"/>
                <w:lang w:val="en-US"/>
              </w:rPr>
              <w:t>consume</w:t>
            </w:r>
            <w:r w:rsidR="00DC4754">
              <w:rPr>
                <w:rFonts w:ascii="Arial" w:hAnsi="Arial" w:cs="Arial"/>
                <w:sz w:val="20"/>
                <w:szCs w:val="20"/>
                <w:lang w:val="en-US"/>
              </w:rPr>
              <w:t xml:space="preserve"> alcohol.</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64226E" w:rsidP="00EB293B">
            <w:pPr>
              <w:spacing w:line="276" w:lineRule="auto"/>
              <w:rPr>
                <w:rFonts w:ascii="Arial" w:hAnsi="Arial" w:cs="Arial"/>
                <w:sz w:val="20"/>
                <w:szCs w:val="20"/>
                <w:lang w:val="en-US"/>
              </w:rPr>
            </w:pPr>
            <w:r>
              <w:rPr>
                <w:rFonts w:ascii="Arial" w:hAnsi="Arial" w:cs="Arial"/>
                <w:sz w:val="20"/>
                <w:szCs w:val="20"/>
                <w:lang w:val="en-US"/>
              </w:rPr>
              <w:t>In many European countries, t</w:t>
            </w:r>
            <w:r w:rsidR="00DC4754">
              <w:rPr>
                <w:rFonts w:ascii="Arial" w:hAnsi="Arial" w:cs="Arial"/>
                <w:sz w:val="20"/>
                <w:szCs w:val="20"/>
                <w:lang w:val="en-US"/>
              </w:rPr>
              <w:t xml:space="preserve">eenagers prefer to </w:t>
            </w:r>
            <w:r>
              <w:rPr>
                <w:rFonts w:ascii="Arial" w:hAnsi="Arial" w:cs="Arial"/>
                <w:sz w:val="20"/>
                <w:szCs w:val="20"/>
                <w:lang w:val="en-US"/>
              </w:rPr>
              <w:t>drink a beer at a local bar</w:t>
            </w:r>
            <w:r w:rsidR="00DC4754">
              <w:rPr>
                <w:rFonts w:ascii="Arial" w:hAnsi="Arial" w:cs="Arial"/>
                <w:sz w:val="20"/>
                <w:szCs w:val="20"/>
                <w:lang w:val="en-US"/>
              </w:rPr>
              <w:t>.</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DC4754" w:rsidP="00EB293B">
            <w:pPr>
              <w:spacing w:line="276" w:lineRule="auto"/>
              <w:rPr>
                <w:rFonts w:ascii="Arial" w:hAnsi="Arial" w:cs="Arial"/>
                <w:sz w:val="20"/>
                <w:szCs w:val="20"/>
                <w:lang w:val="en-US"/>
              </w:rPr>
            </w:pPr>
            <w:r>
              <w:rPr>
                <w:rFonts w:ascii="Arial" w:hAnsi="Arial" w:cs="Arial"/>
                <w:sz w:val="20"/>
                <w:szCs w:val="20"/>
                <w:lang w:val="en-US"/>
              </w:rPr>
              <w:t>According to the text, mixing alcohol with other substances is harmless.</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64226E" w:rsidP="00EB293B">
            <w:pPr>
              <w:spacing w:line="276" w:lineRule="auto"/>
              <w:rPr>
                <w:rFonts w:ascii="Arial" w:hAnsi="Arial" w:cs="Arial"/>
                <w:sz w:val="20"/>
                <w:szCs w:val="20"/>
                <w:lang w:val="en-US"/>
              </w:rPr>
            </w:pPr>
            <w:r>
              <w:rPr>
                <w:rFonts w:ascii="Arial" w:hAnsi="Arial" w:cs="Arial"/>
                <w:sz w:val="20"/>
                <w:szCs w:val="20"/>
                <w:lang w:val="en-US"/>
              </w:rPr>
              <w:t xml:space="preserve">The </w:t>
            </w:r>
            <w:r w:rsidR="00DC4754">
              <w:rPr>
                <w:rFonts w:ascii="Arial" w:hAnsi="Arial" w:cs="Arial"/>
                <w:sz w:val="20"/>
                <w:szCs w:val="20"/>
                <w:lang w:val="en-US"/>
              </w:rPr>
              <w:t xml:space="preserve">Greek society is strict when it comes to </w:t>
            </w:r>
            <w:r>
              <w:rPr>
                <w:rFonts w:ascii="Arial" w:hAnsi="Arial" w:cs="Arial"/>
                <w:sz w:val="20"/>
                <w:szCs w:val="20"/>
                <w:lang w:val="en-US"/>
              </w:rPr>
              <w:t xml:space="preserve">youth </w:t>
            </w:r>
            <w:r w:rsidR="00DC4754">
              <w:rPr>
                <w:rFonts w:ascii="Arial" w:hAnsi="Arial" w:cs="Arial"/>
                <w:sz w:val="20"/>
                <w:szCs w:val="20"/>
                <w:lang w:val="en-US"/>
              </w:rPr>
              <w:t xml:space="preserve">alcohol </w:t>
            </w:r>
            <w:r>
              <w:rPr>
                <w:rFonts w:ascii="Arial" w:hAnsi="Arial" w:cs="Arial"/>
                <w:sz w:val="20"/>
                <w:szCs w:val="20"/>
                <w:lang w:val="en-US"/>
              </w:rPr>
              <w:t>consumption</w:t>
            </w:r>
            <w:r w:rsidR="00DC4754">
              <w:rPr>
                <w:rFonts w:ascii="Arial" w:hAnsi="Arial" w:cs="Arial"/>
                <w:sz w:val="20"/>
                <w:szCs w:val="20"/>
                <w:lang w:val="en-US"/>
              </w:rPr>
              <w:t>.</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D8597F" w:rsidP="00EB293B">
            <w:pPr>
              <w:spacing w:line="276" w:lineRule="auto"/>
              <w:rPr>
                <w:rFonts w:ascii="Arial" w:hAnsi="Arial" w:cs="Arial"/>
                <w:sz w:val="20"/>
                <w:szCs w:val="20"/>
                <w:lang w:val="en-US"/>
              </w:rPr>
            </w:pPr>
            <w:r>
              <w:rPr>
                <w:rFonts w:ascii="Arial" w:hAnsi="Arial" w:cs="Arial"/>
                <w:sz w:val="20"/>
                <w:szCs w:val="20"/>
                <w:lang w:val="en-US"/>
              </w:rPr>
              <w:t xml:space="preserve">Wine from Southern </w:t>
            </w:r>
            <w:r w:rsidR="0064226E">
              <w:rPr>
                <w:rFonts w:ascii="Arial" w:hAnsi="Arial" w:cs="Arial"/>
                <w:sz w:val="20"/>
                <w:szCs w:val="20"/>
                <w:lang w:val="en-US"/>
              </w:rPr>
              <w:t xml:space="preserve">Greece is usually consumed on </w:t>
            </w:r>
            <w:r w:rsidR="00DC4754">
              <w:rPr>
                <w:rFonts w:ascii="Arial" w:hAnsi="Arial" w:cs="Arial"/>
                <w:sz w:val="20"/>
                <w:szCs w:val="20"/>
                <w:lang w:val="en-US"/>
              </w:rPr>
              <w:t>special occasions.</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21"/>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DC4754" w:rsidP="00EB293B">
            <w:pPr>
              <w:spacing w:line="276" w:lineRule="auto"/>
              <w:rPr>
                <w:rFonts w:ascii="Arial" w:hAnsi="Arial" w:cs="Arial"/>
                <w:sz w:val="20"/>
                <w:szCs w:val="20"/>
                <w:lang w:val="en-US"/>
              </w:rPr>
            </w:pPr>
            <w:r>
              <w:rPr>
                <w:rFonts w:ascii="Arial" w:hAnsi="Arial" w:cs="Arial"/>
                <w:sz w:val="20"/>
                <w:szCs w:val="20"/>
                <w:lang w:val="en-US"/>
              </w:rPr>
              <w:t xml:space="preserve">According to the text, societies should get rid of </w:t>
            </w:r>
            <w:r w:rsidR="00EB293B">
              <w:rPr>
                <w:rFonts w:ascii="Arial" w:hAnsi="Arial" w:cs="Arial"/>
                <w:sz w:val="20"/>
                <w:szCs w:val="20"/>
                <w:lang w:val="en-US"/>
              </w:rPr>
              <w:t xml:space="preserve">certain </w:t>
            </w:r>
            <w:r w:rsidR="00C074BC">
              <w:rPr>
                <w:rFonts w:ascii="Arial" w:hAnsi="Arial" w:cs="Arial"/>
                <w:sz w:val="20"/>
                <w:szCs w:val="20"/>
                <w:lang w:val="en-US"/>
              </w:rPr>
              <w:t>cultural traditions</w:t>
            </w:r>
            <w:r>
              <w:rPr>
                <w:rFonts w:ascii="Arial" w:hAnsi="Arial" w:cs="Arial"/>
                <w:sz w:val="20"/>
                <w:szCs w:val="20"/>
                <w:lang w:val="en-US"/>
              </w:rPr>
              <w:t xml:space="preserve"> like </w:t>
            </w:r>
            <w:r w:rsidR="0064226E">
              <w:rPr>
                <w:rFonts w:ascii="Arial" w:hAnsi="Arial" w:cs="Arial"/>
                <w:sz w:val="20"/>
                <w:szCs w:val="20"/>
                <w:lang w:val="en-US"/>
              </w:rPr>
              <w:t>celebration drinking</w:t>
            </w:r>
            <w:r>
              <w:rPr>
                <w:rFonts w:ascii="Arial" w:hAnsi="Arial" w:cs="Arial"/>
                <w:sz w:val="20"/>
                <w:szCs w:val="20"/>
                <w:lang w:val="en-US"/>
              </w:rPr>
              <w:t>.</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9E1CF5" w:rsidRDefault="00A34168" w:rsidP="00EB293B">
            <w:pPr>
              <w:spacing w:line="276" w:lineRule="auto"/>
              <w:rPr>
                <w:rFonts w:ascii="Arial" w:hAnsi="Arial" w:cs="Arial"/>
                <w:sz w:val="20"/>
                <w:szCs w:val="20"/>
                <w:lang w:val="en-GB"/>
              </w:rPr>
            </w:pPr>
            <w:r>
              <w:rPr>
                <w:rFonts w:ascii="Arial" w:hAnsi="Arial" w:cs="Arial"/>
                <w:sz w:val="20"/>
                <w:szCs w:val="20"/>
                <w:lang w:val="en-US"/>
              </w:rPr>
              <w:t>All</w:t>
            </w:r>
            <w:r w:rsidR="00DC4754">
              <w:rPr>
                <w:rFonts w:ascii="Arial" w:hAnsi="Arial" w:cs="Arial"/>
                <w:sz w:val="20"/>
                <w:szCs w:val="20"/>
                <w:lang w:val="en-US"/>
              </w:rPr>
              <w:t xml:space="preserve"> Greek parents encourage their children to taste alcohol at home.</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02"/>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544B61" w:rsidRDefault="00A34168" w:rsidP="00EB293B">
            <w:pPr>
              <w:spacing w:line="276" w:lineRule="auto"/>
              <w:rPr>
                <w:rFonts w:ascii="Arial" w:hAnsi="Arial" w:cs="Arial"/>
                <w:sz w:val="20"/>
                <w:szCs w:val="20"/>
                <w:lang w:val="en-US"/>
              </w:rPr>
            </w:pPr>
            <w:r>
              <w:rPr>
                <w:rFonts w:ascii="Arial" w:hAnsi="Arial" w:cs="Arial"/>
                <w:sz w:val="20"/>
                <w:szCs w:val="20"/>
                <w:lang w:val="en-US"/>
              </w:rPr>
              <w:t xml:space="preserve">Compared to Greece, youngsters in Europe taste alcohol </w:t>
            </w:r>
            <w:r w:rsidR="0064226E">
              <w:rPr>
                <w:rFonts w:ascii="Arial" w:hAnsi="Arial" w:cs="Arial"/>
                <w:sz w:val="20"/>
                <w:szCs w:val="20"/>
                <w:lang w:val="en-US"/>
              </w:rPr>
              <w:t xml:space="preserve">for the first time </w:t>
            </w:r>
            <w:r>
              <w:rPr>
                <w:rFonts w:ascii="Arial" w:hAnsi="Arial" w:cs="Arial"/>
                <w:sz w:val="20"/>
                <w:szCs w:val="20"/>
                <w:lang w:val="en-US"/>
              </w:rPr>
              <w:t>when they are older.</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r w:rsidR="00DC4754" w:rsidRPr="00177941" w:rsidTr="00EB293B">
        <w:trPr>
          <w:trHeight w:val="430"/>
        </w:trPr>
        <w:tc>
          <w:tcPr>
            <w:tcW w:w="428" w:type="dxa"/>
            <w:shd w:val="clear" w:color="auto" w:fill="auto"/>
            <w:vAlign w:val="center"/>
          </w:tcPr>
          <w:p w:rsidR="00DC4754" w:rsidRPr="00177941" w:rsidRDefault="00DC4754" w:rsidP="00EB293B">
            <w:pPr>
              <w:pStyle w:val="ListParagraph"/>
              <w:numPr>
                <w:ilvl w:val="0"/>
                <w:numId w:val="2"/>
              </w:numPr>
              <w:spacing w:line="276" w:lineRule="auto"/>
              <w:ind w:left="426" w:hanging="426"/>
              <w:rPr>
                <w:rFonts w:ascii="Arial" w:hAnsi="Arial" w:cs="Arial"/>
                <w:b/>
                <w:sz w:val="20"/>
                <w:szCs w:val="20"/>
                <w:lang w:val="en-US"/>
              </w:rPr>
            </w:pPr>
          </w:p>
        </w:tc>
        <w:tc>
          <w:tcPr>
            <w:tcW w:w="7228" w:type="dxa"/>
            <w:shd w:val="clear" w:color="auto" w:fill="auto"/>
            <w:vAlign w:val="center"/>
          </w:tcPr>
          <w:p w:rsidR="00DC4754" w:rsidRPr="00EB293B" w:rsidRDefault="00EB293B" w:rsidP="00EB293B">
            <w:pPr>
              <w:spacing w:line="276" w:lineRule="auto"/>
              <w:rPr>
                <w:rFonts w:ascii="Arial" w:hAnsi="Arial" w:cs="Arial"/>
                <w:sz w:val="20"/>
                <w:szCs w:val="20"/>
                <w:lang w:val="en-US"/>
              </w:rPr>
            </w:pPr>
            <w:r w:rsidRPr="00EB293B">
              <w:rPr>
                <w:rStyle w:val="Emphasis"/>
                <w:rFonts w:ascii="Arial" w:hAnsi="Arial" w:cs="Arial"/>
                <w:i w:val="0"/>
                <w:sz w:val="20"/>
              </w:rPr>
              <w:t>Drinking alcohol</w:t>
            </w:r>
            <w:r w:rsidRPr="00EB293B">
              <w:rPr>
                <w:rFonts w:ascii="Arial" w:hAnsi="Arial" w:cs="Arial"/>
                <w:sz w:val="20"/>
              </w:rPr>
              <w:t xml:space="preserve"> is associated with a risk of </w:t>
            </w:r>
            <w:r>
              <w:rPr>
                <w:rFonts w:ascii="Arial" w:hAnsi="Arial" w:cs="Arial"/>
                <w:sz w:val="20"/>
              </w:rPr>
              <w:t xml:space="preserve">men </w:t>
            </w:r>
            <w:r w:rsidRPr="00EB293B">
              <w:rPr>
                <w:rFonts w:ascii="Arial" w:hAnsi="Arial" w:cs="Arial"/>
                <w:sz w:val="20"/>
              </w:rPr>
              <w:t>developing behavioural disorders</w:t>
            </w:r>
            <w:r>
              <w:rPr>
                <w:rFonts w:ascii="Arial" w:hAnsi="Arial" w:cs="Arial"/>
                <w:sz w:val="20"/>
              </w:rPr>
              <w:t>.</w:t>
            </w:r>
          </w:p>
        </w:tc>
        <w:tc>
          <w:tcPr>
            <w:tcW w:w="850" w:type="dxa"/>
            <w:shd w:val="clear" w:color="auto" w:fill="auto"/>
            <w:vAlign w:val="center"/>
          </w:tcPr>
          <w:p w:rsidR="00DC4754" w:rsidRPr="00544B61" w:rsidRDefault="00DC4754" w:rsidP="00DC4754">
            <w:pPr>
              <w:spacing w:line="276" w:lineRule="auto"/>
              <w:rPr>
                <w:rFonts w:ascii="Arial" w:hAnsi="Arial" w:cs="Arial"/>
                <w:b/>
                <w:lang w:val="en-US"/>
              </w:rPr>
            </w:pPr>
          </w:p>
        </w:tc>
        <w:tc>
          <w:tcPr>
            <w:tcW w:w="992" w:type="dxa"/>
            <w:shd w:val="clear" w:color="auto" w:fill="auto"/>
            <w:vAlign w:val="center"/>
          </w:tcPr>
          <w:p w:rsidR="00DC4754" w:rsidRPr="00177941" w:rsidRDefault="00DC4754" w:rsidP="00DC4754">
            <w:pPr>
              <w:spacing w:line="276" w:lineRule="auto"/>
              <w:rPr>
                <w:rFonts w:ascii="Arial" w:hAnsi="Arial" w:cs="Arial"/>
                <w:b/>
                <w:lang w:val="en-US"/>
              </w:rPr>
            </w:pPr>
          </w:p>
        </w:tc>
        <w:tc>
          <w:tcPr>
            <w:tcW w:w="1418" w:type="dxa"/>
          </w:tcPr>
          <w:p w:rsidR="00DC4754" w:rsidRPr="00177941" w:rsidRDefault="00DC4754" w:rsidP="00DC4754">
            <w:pPr>
              <w:spacing w:line="276" w:lineRule="auto"/>
              <w:rPr>
                <w:rFonts w:ascii="Arial" w:hAnsi="Arial" w:cs="Arial"/>
                <w:b/>
                <w:lang w:val="en-US"/>
              </w:rPr>
            </w:pPr>
          </w:p>
        </w:tc>
      </w:tr>
    </w:tbl>
    <w:p w:rsidR="00253947" w:rsidRDefault="00253947" w:rsidP="00E45406">
      <w:pPr>
        <w:ind w:left="-284" w:right="-165"/>
        <w:jc w:val="both"/>
        <w:rPr>
          <w:rFonts w:ascii="Calibri" w:eastAsia="Calibri" w:hAnsi="Calibri" w:cs="Times New Roman"/>
          <w:sz w:val="24"/>
          <w:lang w:val="en-US" w:eastAsia="en-US"/>
        </w:rPr>
      </w:pPr>
    </w:p>
    <w:p w:rsidR="00544B61" w:rsidRPr="00A34168" w:rsidRDefault="00544B61" w:rsidP="00A34168">
      <w:pPr>
        <w:ind w:left="-284" w:right="-165"/>
        <w:jc w:val="both"/>
        <w:rPr>
          <w:rFonts w:ascii="Calibri" w:eastAsia="Calibri" w:hAnsi="Calibri" w:cs="Times New Roman"/>
          <w:sz w:val="24"/>
          <w:lang w:val="en-US" w:eastAsia="en-US"/>
        </w:rPr>
      </w:pPr>
    </w:p>
    <w:p w:rsidR="00BF5001" w:rsidRDefault="00BF5001" w:rsidP="00BF5001">
      <w:pPr>
        <w:ind w:left="-270"/>
        <w:jc w:val="center"/>
        <w:rPr>
          <w:rFonts w:ascii="Arial" w:hAnsi="Arial" w:cs="Arial"/>
          <w:b/>
        </w:rPr>
      </w:pPr>
      <w:r w:rsidRPr="00824656">
        <w:rPr>
          <w:rFonts w:ascii="Arial" w:hAnsi="Arial" w:cs="Arial"/>
          <w:b/>
        </w:rPr>
        <w:t>ΘΕΜΑ 2</w:t>
      </w:r>
      <w:r w:rsidRPr="00824656">
        <w:rPr>
          <w:rFonts w:ascii="Arial" w:hAnsi="Arial" w:cs="Arial"/>
          <w:b/>
          <w:vertAlign w:val="superscript"/>
        </w:rPr>
        <w:t>α</w:t>
      </w:r>
      <w:r w:rsidRPr="00824656">
        <w:rPr>
          <w:rFonts w:ascii="Arial" w:hAnsi="Arial" w:cs="Arial"/>
          <w:b/>
        </w:rPr>
        <w:t>. ΛΕΞΙΚΟΓΡΑΜΜΑΤΙΚΗ</w:t>
      </w:r>
    </w:p>
    <w:p w:rsidR="00BF5001" w:rsidRPr="005F6425" w:rsidRDefault="00BF5001" w:rsidP="00BF5001">
      <w:pPr>
        <w:rPr>
          <w:rFonts w:ascii="Arial" w:hAnsi="Arial" w:cs="Arial"/>
          <w:b/>
          <w:lang w:val="en-US"/>
        </w:rPr>
      </w:pPr>
      <w:r w:rsidRPr="005F6425">
        <w:rPr>
          <w:rFonts w:ascii="Arial" w:hAnsi="Arial" w:cs="Arial"/>
          <w:b/>
          <w:lang w:val="en-US"/>
        </w:rPr>
        <w:t xml:space="preserve">Match each underlined word in the sentences below (11-20) with a word from the box that has a similar meaning (A-J). </w:t>
      </w:r>
      <w:r w:rsidRPr="005F6425">
        <w:rPr>
          <w:rFonts w:ascii="Arial" w:hAnsi="Arial" w:cs="Arial"/>
          <w:b/>
        </w:rPr>
        <w:t>Use each word only once.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87"/>
        <w:gridCol w:w="567"/>
        <w:gridCol w:w="1276"/>
        <w:gridCol w:w="672"/>
        <w:gridCol w:w="1462"/>
        <w:gridCol w:w="552"/>
        <w:gridCol w:w="1755"/>
        <w:gridCol w:w="462"/>
        <w:gridCol w:w="1343"/>
      </w:tblGrid>
      <w:tr w:rsidR="00BF5001" w:rsidRPr="005F6425" w:rsidTr="00EB293B">
        <w:trPr>
          <w:trHeight w:val="387"/>
        </w:trPr>
        <w:tc>
          <w:tcPr>
            <w:tcW w:w="456" w:type="dxa"/>
            <w:shd w:val="clear" w:color="auto" w:fill="auto"/>
          </w:tcPr>
          <w:p w:rsidR="00BF5001" w:rsidRPr="005F6425" w:rsidRDefault="00BF5001" w:rsidP="00F36641">
            <w:pPr>
              <w:spacing w:after="0"/>
              <w:jc w:val="right"/>
              <w:rPr>
                <w:rFonts w:ascii="Arial" w:eastAsia="Times New Roman" w:hAnsi="Arial" w:cs="Arial"/>
              </w:rPr>
            </w:pPr>
            <w:r w:rsidRPr="005F6425">
              <w:rPr>
                <w:rFonts w:ascii="Arial" w:eastAsia="Times New Roman" w:hAnsi="Arial" w:cs="Arial"/>
                <w:b/>
              </w:rPr>
              <w:t>A.</w:t>
            </w:r>
          </w:p>
        </w:tc>
        <w:tc>
          <w:tcPr>
            <w:tcW w:w="1387"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aspects</w:t>
            </w:r>
          </w:p>
        </w:tc>
        <w:tc>
          <w:tcPr>
            <w:tcW w:w="567" w:type="dxa"/>
            <w:shd w:val="clear" w:color="auto" w:fill="auto"/>
          </w:tcPr>
          <w:p w:rsidR="00BF5001" w:rsidRPr="005F6425" w:rsidRDefault="00BF5001" w:rsidP="00F36641">
            <w:pPr>
              <w:spacing w:after="0"/>
              <w:jc w:val="right"/>
              <w:rPr>
                <w:rFonts w:ascii="Arial" w:eastAsia="Times New Roman" w:hAnsi="Arial" w:cs="Arial"/>
              </w:rPr>
            </w:pPr>
            <w:r w:rsidRPr="005F6425">
              <w:rPr>
                <w:rFonts w:ascii="Arial" w:eastAsia="Times New Roman" w:hAnsi="Arial" w:cs="Arial"/>
                <w:b/>
              </w:rPr>
              <w:t xml:space="preserve">B. </w:t>
            </w:r>
          </w:p>
        </w:tc>
        <w:tc>
          <w:tcPr>
            <w:tcW w:w="1276"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control</w:t>
            </w:r>
          </w:p>
        </w:tc>
        <w:tc>
          <w:tcPr>
            <w:tcW w:w="672" w:type="dxa"/>
            <w:shd w:val="clear" w:color="auto" w:fill="auto"/>
          </w:tcPr>
          <w:p w:rsidR="00BF5001" w:rsidRPr="005F6425" w:rsidRDefault="00BF5001" w:rsidP="00F36641">
            <w:pPr>
              <w:spacing w:after="0"/>
              <w:jc w:val="right"/>
              <w:rPr>
                <w:rFonts w:ascii="Arial" w:eastAsia="Times New Roman" w:hAnsi="Arial" w:cs="Arial"/>
              </w:rPr>
            </w:pPr>
            <w:r w:rsidRPr="005F6425">
              <w:rPr>
                <w:rFonts w:ascii="Arial" w:eastAsia="Times New Roman" w:hAnsi="Arial" w:cs="Arial"/>
                <w:b/>
              </w:rPr>
              <w:t>C.</w:t>
            </w:r>
          </w:p>
        </w:tc>
        <w:tc>
          <w:tcPr>
            <w:tcW w:w="1462"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harm</w:t>
            </w:r>
            <w:r w:rsidR="00017AE2">
              <w:rPr>
                <w:rFonts w:ascii="Arial" w:eastAsia="Times New Roman" w:hAnsi="Arial" w:cs="Arial"/>
              </w:rPr>
              <w:t>ed</w:t>
            </w:r>
          </w:p>
        </w:tc>
        <w:tc>
          <w:tcPr>
            <w:tcW w:w="552" w:type="dxa"/>
            <w:shd w:val="clear" w:color="auto" w:fill="auto"/>
          </w:tcPr>
          <w:p w:rsidR="00BF5001" w:rsidRPr="005F6425" w:rsidRDefault="00BF5001" w:rsidP="00F36641">
            <w:pPr>
              <w:spacing w:after="0"/>
              <w:rPr>
                <w:rFonts w:ascii="Arial" w:eastAsia="Times New Roman" w:hAnsi="Arial" w:cs="Arial"/>
                <w:b/>
              </w:rPr>
            </w:pPr>
            <w:r w:rsidRPr="005F6425">
              <w:rPr>
                <w:rFonts w:ascii="Arial" w:eastAsia="Times New Roman" w:hAnsi="Arial" w:cs="Arial"/>
                <w:b/>
              </w:rPr>
              <w:t xml:space="preserve">D. </w:t>
            </w:r>
          </w:p>
        </w:tc>
        <w:tc>
          <w:tcPr>
            <w:tcW w:w="1755"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willing</w:t>
            </w:r>
          </w:p>
        </w:tc>
        <w:tc>
          <w:tcPr>
            <w:tcW w:w="462" w:type="dxa"/>
            <w:shd w:val="clear" w:color="auto" w:fill="auto"/>
          </w:tcPr>
          <w:p w:rsidR="00BF5001" w:rsidRPr="005F6425" w:rsidRDefault="00BF5001" w:rsidP="00F36641">
            <w:pPr>
              <w:spacing w:after="0"/>
              <w:rPr>
                <w:rFonts w:ascii="Arial" w:eastAsia="Times New Roman" w:hAnsi="Arial" w:cs="Arial"/>
                <w:b/>
                <w:lang w:val="en-US"/>
              </w:rPr>
            </w:pPr>
            <w:r w:rsidRPr="005F6425">
              <w:rPr>
                <w:rFonts w:ascii="Arial" w:eastAsia="Times New Roman" w:hAnsi="Arial" w:cs="Arial"/>
                <w:b/>
                <w:lang w:val="en-US"/>
              </w:rPr>
              <w:t>E.</w:t>
            </w:r>
          </w:p>
        </w:tc>
        <w:tc>
          <w:tcPr>
            <w:tcW w:w="1343"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serious</w:t>
            </w:r>
          </w:p>
        </w:tc>
      </w:tr>
      <w:tr w:rsidR="00BF5001" w:rsidRPr="005F6425" w:rsidTr="00EB293B">
        <w:trPr>
          <w:trHeight w:val="343"/>
        </w:trPr>
        <w:tc>
          <w:tcPr>
            <w:tcW w:w="456" w:type="dxa"/>
            <w:shd w:val="clear" w:color="auto" w:fill="auto"/>
          </w:tcPr>
          <w:p w:rsidR="00BF5001" w:rsidRPr="005F6425" w:rsidRDefault="00BF5001" w:rsidP="00F36641">
            <w:pPr>
              <w:spacing w:after="0"/>
              <w:jc w:val="right"/>
              <w:rPr>
                <w:rFonts w:ascii="Arial" w:eastAsia="Times New Roman" w:hAnsi="Arial" w:cs="Arial"/>
                <w:b/>
              </w:rPr>
            </w:pPr>
            <w:r w:rsidRPr="005F6425">
              <w:rPr>
                <w:rFonts w:ascii="Arial" w:eastAsia="Times New Roman" w:hAnsi="Arial" w:cs="Arial"/>
                <w:b/>
                <w:lang w:val="en-US"/>
              </w:rPr>
              <w:t>F</w:t>
            </w:r>
            <w:r w:rsidRPr="005F6425">
              <w:rPr>
                <w:rFonts w:ascii="Arial" w:eastAsia="Times New Roman" w:hAnsi="Arial" w:cs="Arial"/>
                <w:b/>
              </w:rPr>
              <w:t>.</w:t>
            </w:r>
          </w:p>
        </w:tc>
        <w:tc>
          <w:tcPr>
            <w:tcW w:w="1387"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familiar</w:t>
            </w:r>
          </w:p>
        </w:tc>
        <w:tc>
          <w:tcPr>
            <w:tcW w:w="567" w:type="dxa"/>
            <w:shd w:val="clear" w:color="auto" w:fill="auto"/>
          </w:tcPr>
          <w:p w:rsidR="00BF5001" w:rsidRPr="005F6425" w:rsidRDefault="00BF5001" w:rsidP="00F36641">
            <w:pPr>
              <w:spacing w:after="0"/>
              <w:jc w:val="right"/>
              <w:rPr>
                <w:rFonts w:ascii="Arial" w:eastAsia="Times New Roman" w:hAnsi="Arial" w:cs="Arial"/>
                <w:b/>
              </w:rPr>
            </w:pPr>
            <w:r w:rsidRPr="005F6425">
              <w:rPr>
                <w:rFonts w:ascii="Arial" w:eastAsia="Times New Roman" w:hAnsi="Arial" w:cs="Arial"/>
                <w:b/>
                <w:lang w:val="en-US"/>
              </w:rPr>
              <w:t>G</w:t>
            </w:r>
            <w:r w:rsidRPr="005F6425">
              <w:rPr>
                <w:rFonts w:ascii="Arial" w:eastAsia="Times New Roman" w:hAnsi="Arial" w:cs="Arial"/>
                <w:b/>
              </w:rPr>
              <w:t>.</w:t>
            </w:r>
          </w:p>
        </w:tc>
        <w:tc>
          <w:tcPr>
            <w:tcW w:w="1276" w:type="dxa"/>
            <w:shd w:val="clear" w:color="auto" w:fill="auto"/>
          </w:tcPr>
          <w:p w:rsidR="00BF5001" w:rsidRPr="003D47EC" w:rsidRDefault="00A403D3" w:rsidP="00F36641">
            <w:pPr>
              <w:spacing w:after="0"/>
              <w:rPr>
                <w:rFonts w:ascii="Arial" w:eastAsia="Times New Roman" w:hAnsi="Arial" w:cs="Arial"/>
                <w:lang w:val="en-US"/>
              </w:rPr>
            </w:pPr>
            <w:r>
              <w:rPr>
                <w:rFonts w:ascii="Arial" w:eastAsia="Times New Roman" w:hAnsi="Arial" w:cs="Arial"/>
                <w:lang w:val="en-US"/>
              </w:rPr>
              <w:t>obey</w:t>
            </w:r>
          </w:p>
        </w:tc>
        <w:tc>
          <w:tcPr>
            <w:tcW w:w="672" w:type="dxa"/>
            <w:shd w:val="clear" w:color="auto" w:fill="auto"/>
          </w:tcPr>
          <w:p w:rsidR="00BF5001" w:rsidRPr="005F6425" w:rsidRDefault="00BF5001" w:rsidP="00F36641">
            <w:pPr>
              <w:spacing w:after="0"/>
              <w:jc w:val="right"/>
              <w:rPr>
                <w:rFonts w:ascii="Arial" w:eastAsia="Times New Roman" w:hAnsi="Arial" w:cs="Arial"/>
                <w:b/>
              </w:rPr>
            </w:pPr>
            <w:r w:rsidRPr="005F6425">
              <w:rPr>
                <w:rFonts w:ascii="Arial" w:eastAsia="Times New Roman" w:hAnsi="Arial" w:cs="Arial"/>
                <w:b/>
                <w:lang w:val="en-US"/>
              </w:rPr>
              <w:t>H</w:t>
            </w:r>
            <w:r w:rsidRPr="005F6425">
              <w:rPr>
                <w:rFonts w:ascii="Arial" w:eastAsia="Times New Roman" w:hAnsi="Arial" w:cs="Arial"/>
                <w:b/>
              </w:rPr>
              <w:t>.</w:t>
            </w:r>
          </w:p>
        </w:tc>
        <w:tc>
          <w:tcPr>
            <w:tcW w:w="1462"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substance</w:t>
            </w:r>
            <w:r w:rsidR="00D8597F">
              <w:rPr>
                <w:rFonts w:ascii="Arial" w:eastAsia="Times New Roman" w:hAnsi="Arial" w:cs="Arial"/>
              </w:rPr>
              <w:t>s</w:t>
            </w:r>
          </w:p>
        </w:tc>
        <w:tc>
          <w:tcPr>
            <w:tcW w:w="552" w:type="dxa"/>
            <w:shd w:val="clear" w:color="auto" w:fill="auto"/>
          </w:tcPr>
          <w:p w:rsidR="00BF5001" w:rsidRPr="005F6425" w:rsidRDefault="00BF5001" w:rsidP="00F36641">
            <w:pPr>
              <w:spacing w:after="0"/>
              <w:rPr>
                <w:rFonts w:ascii="Arial" w:eastAsia="Times New Roman" w:hAnsi="Arial" w:cs="Arial"/>
                <w:b/>
              </w:rPr>
            </w:pPr>
            <w:r w:rsidRPr="005F6425">
              <w:rPr>
                <w:rFonts w:ascii="Arial" w:eastAsia="Times New Roman" w:hAnsi="Arial" w:cs="Arial"/>
                <w:b/>
                <w:lang w:val="en-US"/>
              </w:rPr>
              <w:t>I</w:t>
            </w:r>
            <w:r w:rsidRPr="005F6425">
              <w:rPr>
                <w:rFonts w:ascii="Arial" w:eastAsia="Times New Roman" w:hAnsi="Arial" w:cs="Arial"/>
                <w:b/>
              </w:rPr>
              <w:t>.</w:t>
            </w:r>
          </w:p>
        </w:tc>
        <w:tc>
          <w:tcPr>
            <w:tcW w:w="1755" w:type="dxa"/>
            <w:shd w:val="clear" w:color="auto" w:fill="auto"/>
          </w:tcPr>
          <w:p w:rsidR="00BF5001" w:rsidRPr="005F6425" w:rsidRDefault="00A403D3" w:rsidP="00F36641">
            <w:pPr>
              <w:spacing w:after="0"/>
              <w:rPr>
                <w:rFonts w:ascii="Arial" w:eastAsia="Times New Roman" w:hAnsi="Arial" w:cs="Arial"/>
              </w:rPr>
            </w:pPr>
            <w:r>
              <w:rPr>
                <w:rFonts w:ascii="Arial" w:eastAsia="Times New Roman" w:hAnsi="Arial" w:cs="Arial"/>
              </w:rPr>
              <w:t>innocent</w:t>
            </w:r>
          </w:p>
        </w:tc>
        <w:tc>
          <w:tcPr>
            <w:tcW w:w="462" w:type="dxa"/>
            <w:shd w:val="clear" w:color="auto" w:fill="auto"/>
          </w:tcPr>
          <w:p w:rsidR="00BF5001" w:rsidRPr="005F6425" w:rsidRDefault="00BF5001" w:rsidP="00F36641">
            <w:pPr>
              <w:spacing w:after="0"/>
              <w:rPr>
                <w:rFonts w:ascii="Arial" w:hAnsi="Arial" w:cs="Arial"/>
                <w:b/>
                <w:color w:val="000000"/>
                <w:lang w:val="en-US"/>
              </w:rPr>
            </w:pPr>
            <w:r w:rsidRPr="005F6425">
              <w:rPr>
                <w:rFonts w:ascii="Arial" w:hAnsi="Arial" w:cs="Arial"/>
                <w:b/>
                <w:color w:val="000000"/>
                <w:lang w:val="en-US"/>
              </w:rPr>
              <w:t>J.</w:t>
            </w:r>
          </w:p>
        </w:tc>
        <w:tc>
          <w:tcPr>
            <w:tcW w:w="1343" w:type="dxa"/>
            <w:shd w:val="clear" w:color="auto" w:fill="auto"/>
          </w:tcPr>
          <w:p w:rsidR="00BF5001" w:rsidRPr="005F6425" w:rsidRDefault="00A403D3" w:rsidP="00F36641">
            <w:pPr>
              <w:spacing w:after="0"/>
              <w:rPr>
                <w:rFonts w:ascii="Arial" w:hAnsi="Arial" w:cs="Arial"/>
                <w:color w:val="000000"/>
              </w:rPr>
            </w:pPr>
            <w:r>
              <w:rPr>
                <w:rFonts w:ascii="Arial" w:hAnsi="Arial" w:cs="Arial"/>
                <w:color w:val="000000"/>
              </w:rPr>
              <w:t>rise</w:t>
            </w:r>
          </w:p>
        </w:tc>
      </w:tr>
    </w:tbl>
    <w:p w:rsidR="00BF5001" w:rsidRDefault="00BF5001" w:rsidP="00BF5001">
      <w:pPr>
        <w:rPr>
          <w:b/>
          <w:lang w:val="en-US"/>
        </w:rPr>
      </w:pPr>
    </w:p>
    <w:tbl>
      <w:tblPr>
        <w:tblStyle w:val="TableGrid"/>
        <w:tblW w:w="9901" w:type="dxa"/>
        <w:tblInd w:w="108" w:type="dxa"/>
        <w:tblLook w:val="04A0" w:firstRow="1" w:lastRow="0" w:firstColumn="1" w:lastColumn="0" w:noHBand="0" w:noVBand="1"/>
      </w:tblPr>
      <w:tblGrid>
        <w:gridCol w:w="697"/>
        <w:gridCol w:w="9204"/>
      </w:tblGrid>
      <w:tr w:rsidR="00BF5001" w:rsidRPr="00F53A67" w:rsidTr="00F36641">
        <w:trPr>
          <w:trHeight w:val="325"/>
        </w:trPr>
        <w:tc>
          <w:tcPr>
            <w:tcW w:w="697" w:type="dxa"/>
            <w:shd w:val="clear" w:color="auto" w:fill="auto"/>
          </w:tcPr>
          <w:p w:rsidR="00BF5001" w:rsidRPr="00EB293B" w:rsidRDefault="00BF5001" w:rsidP="00EB293B">
            <w:pPr>
              <w:pStyle w:val="ListParagraph"/>
              <w:numPr>
                <w:ilvl w:val="0"/>
                <w:numId w:val="27"/>
              </w:numPr>
              <w:spacing w:before="60" w:after="60" w:line="360" w:lineRule="auto"/>
              <w:ind w:hanging="578"/>
              <w:jc w:val="center"/>
              <w:rPr>
                <w:rFonts w:ascii="Arial" w:hAnsi="Arial" w:cs="Arial"/>
                <w:b/>
                <w:lang w:val="en-US"/>
              </w:rPr>
            </w:pPr>
          </w:p>
        </w:tc>
        <w:tc>
          <w:tcPr>
            <w:tcW w:w="9204" w:type="dxa"/>
            <w:shd w:val="clear" w:color="auto" w:fill="auto"/>
          </w:tcPr>
          <w:p w:rsidR="00BF5001" w:rsidRPr="006C61DA" w:rsidRDefault="00017AE2" w:rsidP="00385D46">
            <w:pPr>
              <w:spacing w:before="60" w:after="60" w:line="360" w:lineRule="auto"/>
              <w:rPr>
                <w:rFonts w:ascii="Arial" w:hAnsi="Arial" w:cs="Arial"/>
                <w:lang w:val="en-US"/>
              </w:rPr>
            </w:pPr>
            <w:r w:rsidRPr="006C61DA">
              <w:rPr>
                <w:rStyle w:val="eg"/>
                <w:rFonts w:ascii="Arial" w:hAnsi="Arial" w:cs="Arial"/>
              </w:rPr>
              <w:t xml:space="preserve">The government's reputation has already been </w:t>
            </w:r>
            <w:r w:rsidRPr="006C61DA">
              <w:rPr>
                <w:rStyle w:val="eg"/>
                <w:rFonts w:ascii="Arial" w:hAnsi="Arial" w:cs="Arial"/>
                <w:b/>
                <w:u w:val="single"/>
              </w:rPr>
              <w:t>damaged</w:t>
            </w:r>
            <w:r w:rsidRPr="006C61DA">
              <w:rPr>
                <w:rStyle w:val="eg"/>
                <w:rFonts w:ascii="Arial" w:hAnsi="Arial" w:cs="Arial"/>
              </w:rPr>
              <w:t xml:space="preserve"> by a series of scandals.</w:t>
            </w:r>
          </w:p>
        </w:tc>
      </w:tr>
      <w:tr w:rsidR="00BF5001" w:rsidRPr="00E9696A" w:rsidTr="00F36641">
        <w:trPr>
          <w:trHeight w:val="338"/>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3F251B" w:rsidP="003F251B">
            <w:pPr>
              <w:spacing w:before="60" w:after="60" w:line="360" w:lineRule="auto"/>
              <w:rPr>
                <w:rFonts w:ascii="Arial" w:hAnsi="Arial" w:cs="Arial"/>
                <w:lang w:val="en-US"/>
              </w:rPr>
            </w:pPr>
            <w:r w:rsidRPr="006C61DA">
              <w:rPr>
                <w:rFonts w:ascii="Arial" w:hAnsi="Arial" w:cs="Arial"/>
              </w:rPr>
              <w:t xml:space="preserve">Unfortunately, August </w:t>
            </w:r>
            <w:hyperlink r:id="rId10" w:tooltip="has" w:history="1">
              <w:r w:rsidR="00BD3F02" w:rsidRPr="006C61DA">
                <w:rPr>
                  <w:rStyle w:val="Hyperlink"/>
                  <w:rFonts w:ascii="Arial" w:hAnsi="Arial" w:cs="Arial"/>
                  <w:iCs/>
                  <w:color w:val="auto"/>
                  <w:u w:val="none"/>
                  <w:bdr w:val="none" w:sz="0" w:space="0" w:color="auto" w:frame="1"/>
                  <w:shd w:val="clear" w:color="auto" w:fill="FFFFFF"/>
                </w:rPr>
                <w:t>has</w:t>
              </w:r>
            </w:hyperlink>
            <w:r w:rsidR="00BD3F02" w:rsidRPr="006C61DA">
              <w:rPr>
                <w:rFonts w:ascii="Arial" w:hAnsi="Arial" w:cs="Arial"/>
                <w:iCs/>
                <w:shd w:val="clear" w:color="auto" w:fill="FFFFFF"/>
              </w:rPr>
              <w:t> </w:t>
            </w:r>
            <w:r w:rsidRPr="006C61DA">
              <w:rPr>
                <w:rFonts w:ascii="Arial" w:hAnsi="Arial" w:cs="Arial"/>
              </w:rPr>
              <w:t>seen a high</w:t>
            </w:r>
            <w:r w:rsidR="00385D46" w:rsidRPr="006C61DA">
              <w:rPr>
                <w:rFonts w:ascii="Arial" w:hAnsi="Arial" w:cs="Arial"/>
                <w:iCs/>
                <w:shd w:val="clear" w:color="auto" w:fill="FFFFFF"/>
              </w:rPr>
              <w:t xml:space="preserve"> </w:t>
            </w:r>
            <w:r w:rsidR="00BD3F02" w:rsidRPr="006C61DA">
              <w:rPr>
                <w:rFonts w:ascii="Arial" w:hAnsi="Arial" w:cs="Arial"/>
                <w:b/>
                <w:iCs/>
                <w:u w:val="single"/>
                <w:shd w:val="clear" w:color="auto" w:fill="FFFFFF"/>
              </w:rPr>
              <w:t>increase</w:t>
            </w:r>
            <w:r w:rsidR="00BD3F02" w:rsidRPr="006C61DA">
              <w:rPr>
                <w:rFonts w:ascii="Arial" w:hAnsi="Arial" w:cs="Arial"/>
                <w:iCs/>
                <w:shd w:val="clear" w:color="auto" w:fill="FFFFFF"/>
              </w:rPr>
              <w:t> </w:t>
            </w:r>
            <w:hyperlink r:id="rId11" w:tooltip="in" w:history="1">
              <w:r w:rsidR="00BD3F02" w:rsidRPr="006C61DA">
                <w:rPr>
                  <w:rStyle w:val="Hyperlink"/>
                  <w:rFonts w:ascii="Arial" w:hAnsi="Arial" w:cs="Arial"/>
                  <w:iCs/>
                  <w:color w:val="auto"/>
                  <w:u w:val="none"/>
                  <w:bdr w:val="none" w:sz="0" w:space="0" w:color="auto" w:frame="1"/>
                  <w:shd w:val="clear" w:color="auto" w:fill="FFFFFF"/>
                </w:rPr>
                <w:t>in</w:t>
              </w:r>
            </w:hyperlink>
            <w:r w:rsidR="00BD3F02" w:rsidRPr="006C61DA">
              <w:rPr>
                <w:rFonts w:ascii="Arial" w:hAnsi="Arial" w:cs="Arial"/>
                <w:iCs/>
                <w:shd w:val="clear" w:color="auto" w:fill="FFFFFF"/>
              </w:rPr>
              <w:t> </w:t>
            </w:r>
            <w:hyperlink r:id="rId12" w:tooltip="the" w:history="1">
              <w:r w:rsidR="00BD3F02" w:rsidRPr="006C61DA">
                <w:rPr>
                  <w:rStyle w:val="Hyperlink"/>
                  <w:rFonts w:ascii="Arial" w:hAnsi="Arial" w:cs="Arial"/>
                  <w:iCs/>
                  <w:color w:val="auto"/>
                  <w:u w:val="none"/>
                  <w:bdr w:val="none" w:sz="0" w:space="0" w:color="auto" w:frame="1"/>
                  <w:shd w:val="clear" w:color="auto" w:fill="FFFFFF"/>
                </w:rPr>
                <w:t>the</w:t>
              </w:r>
            </w:hyperlink>
            <w:r w:rsidR="00BD3F02" w:rsidRPr="006C61DA">
              <w:rPr>
                <w:rFonts w:ascii="Arial" w:hAnsi="Arial" w:cs="Arial"/>
                <w:iCs/>
                <w:shd w:val="clear" w:color="auto" w:fill="FFFFFF"/>
              </w:rPr>
              <w:t> </w:t>
            </w:r>
            <w:r w:rsidRPr="006C61DA">
              <w:rPr>
                <w:rFonts w:ascii="Arial" w:hAnsi="Arial" w:cs="Arial"/>
              </w:rPr>
              <w:t>number</w:t>
            </w:r>
            <w:r w:rsidR="00BD3F02" w:rsidRPr="006C61DA">
              <w:rPr>
                <w:rFonts w:ascii="Arial" w:hAnsi="Arial" w:cs="Arial"/>
                <w:iCs/>
                <w:shd w:val="clear" w:color="auto" w:fill="FFFFFF"/>
              </w:rPr>
              <w:t> </w:t>
            </w:r>
            <w:hyperlink r:id="rId13" w:tooltip="of" w:history="1">
              <w:r w:rsidR="00BD3F02" w:rsidRPr="006C61DA">
                <w:rPr>
                  <w:rStyle w:val="Hyperlink"/>
                  <w:rFonts w:ascii="Arial" w:hAnsi="Arial" w:cs="Arial"/>
                  <w:iCs/>
                  <w:color w:val="auto"/>
                  <w:u w:val="none"/>
                  <w:bdr w:val="none" w:sz="0" w:space="0" w:color="auto" w:frame="1"/>
                  <w:shd w:val="clear" w:color="auto" w:fill="FFFFFF"/>
                </w:rPr>
                <w:t>of</w:t>
              </w:r>
            </w:hyperlink>
            <w:r w:rsidRPr="006C61DA">
              <w:rPr>
                <w:rFonts w:ascii="Arial" w:hAnsi="Arial" w:cs="Arial"/>
                <w:iCs/>
                <w:shd w:val="clear" w:color="auto" w:fill="FFFFFF"/>
              </w:rPr>
              <w:t xml:space="preserve"> unemployed</w:t>
            </w:r>
            <w:r w:rsidR="00385D46" w:rsidRPr="006C61DA">
              <w:rPr>
                <w:rStyle w:val="Hyperlink"/>
                <w:rFonts w:ascii="Arial" w:hAnsi="Arial" w:cs="Arial"/>
                <w:iCs/>
                <w:color w:val="auto"/>
                <w:u w:val="none"/>
                <w:bdr w:val="none" w:sz="0" w:space="0" w:color="auto" w:frame="1"/>
                <w:shd w:val="clear" w:color="auto" w:fill="FFFFFF"/>
              </w:rPr>
              <w:t xml:space="preserve"> young </w:t>
            </w:r>
            <w:r w:rsidR="00017AE2" w:rsidRPr="006C61DA">
              <w:rPr>
                <w:rStyle w:val="Hyperlink"/>
                <w:rFonts w:ascii="Arial" w:hAnsi="Arial" w:cs="Arial"/>
                <w:iCs/>
                <w:color w:val="auto"/>
                <w:u w:val="none"/>
                <w:bdr w:val="none" w:sz="0" w:space="0" w:color="auto" w:frame="1"/>
                <w:shd w:val="clear" w:color="auto" w:fill="FFFFFF"/>
              </w:rPr>
              <w:t>people</w:t>
            </w:r>
            <w:r w:rsidR="00D84DB2" w:rsidRPr="006C61DA">
              <w:rPr>
                <w:rStyle w:val="Hyperlink"/>
                <w:rFonts w:ascii="Arial" w:hAnsi="Arial" w:cs="Arial"/>
                <w:iCs/>
                <w:color w:val="auto"/>
                <w:u w:val="none"/>
                <w:bdr w:val="none" w:sz="0" w:space="0" w:color="auto" w:frame="1"/>
                <w:shd w:val="clear" w:color="auto" w:fill="FFFFFF"/>
                <w:lang w:val="en-GB"/>
              </w:rPr>
              <w:t xml:space="preserve"> in our district</w:t>
            </w:r>
            <w:r w:rsidR="00BD3F02" w:rsidRPr="006C61DA">
              <w:rPr>
                <w:rFonts w:ascii="Arial" w:hAnsi="Arial" w:cs="Arial"/>
                <w:iCs/>
                <w:shd w:val="clear" w:color="auto" w:fill="FFFFFF"/>
              </w:rPr>
              <w:t>.</w:t>
            </w:r>
          </w:p>
        </w:tc>
      </w:tr>
      <w:tr w:rsidR="00BF5001" w:rsidRPr="00E9696A" w:rsidTr="00F36641">
        <w:trPr>
          <w:trHeight w:val="325"/>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B008BE" w:rsidP="00385D46">
            <w:pPr>
              <w:spacing w:before="60" w:after="60" w:line="360" w:lineRule="auto"/>
              <w:rPr>
                <w:rFonts w:ascii="Arial" w:hAnsi="Arial" w:cs="Arial"/>
                <w:lang w:val="en-US"/>
              </w:rPr>
            </w:pPr>
            <w:r w:rsidRPr="006C61DA">
              <w:rPr>
                <w:rFonts w:ascii="Arial" w:hAnsi="Arial" w:cs="Arial"/>
                <w:lang w:val="en-US"/>
              </w:rPr>
              <w:t xml:space="preserve">The </w:t>
            </w:r>
            <w:r w:rsidR="00385D46" w:rsidRPr="006C61DA">
              <w:rPr>
                <w:rFonts w:ascii="Arial" w:hAnsi="Arial" w:cs="Arial"/>
                <w:lang w:val="en-US"/>
              </w:rPr>
              <w:t>court</w:t>
            </w:r>
            <w:r w:rsidRPr="006C61DA">
              <w:rPr>
                <w:rFonts w:ascii="Arial" w:hAnsi="Arial" w:cs="Arial"/>
                <w:lang w:val="en-US"/>
              </w:rPr>
              <w:t xml:space="preserve"> concluded that the accused </w:t>
            </w:r>
            <w:r w:rsidR="00017AE2" w:rsidRPr="006C61DA">
              <w:rPr>
                <w:rFonts w:ascii="Arial" w:hAnsi="Arial" w:cs="Arial"/>
                <w:lang w:val="en-US"/>
              </w:rPr>
              <w:t xml:space="preserve">man </w:t>
            </w:r>
            <w:r w:rsidRPr="006C61DA">
              <w:rPr>
                <w:rFonts w:ascii="Arial" w:hAnsi="Arial" w:cs="Arial"/>
                <w:lang w:val="en-US"/>
              </w:rPr>
              <w:t xml:space="preserve">was </w:t>
            </w:r>
            <w:r w:rsidRPr="006C61DA">
              <w:rPr>
                <w:rFonts w:ascii="Arial" w:hAnsi="Arial" w:cs="Arial"/>
                <w:b/>
                <w:u w:val="single"/>
                <w:lang w:val="en-US"/>
              </w:rPr>
              <w:t>guiltless</w:t>
            </w:r>
            <w:r w:rsidR="00017AE2" w:rsidRPr="006C61DA">
              <w:rPr>
                <w:rFonts w:ascii="Arial" w:hAnsi="Arial" w:cs="Arial"/>
                <w:lang w:val="en-US"/>
              </w:rPr>
              <w:t xml:space="preserve"> so </w:t>
            </w:r>
            <w:r w:rsidR="00385D46" w:rsidRPr="006C61DA">
              <w:rPr>
                <w:rFonts w:ascii="Arial" w:hAnsi="Arial" w:cs="Arial"/>
                <w:lang w:val="en-US"/>
              </w:rPr>
              <w:t xml:space="preserve">he was </w:t>
            </w:r>
            <w:r w:rsidR="009A1F68" w:rsidRPr="006C61DA">
              <w:rPr>
                <w:rFonts w:ascii="Arial" w:hAnsi="Arial" w:cs="Arial"/>
                <w:lang w:val="en-US"/>
              </w:rPr>
              <w:t>left free.</w:t>
            </w:r>
          </w:p>
        </w:tc>
      </w:tr>
      <w:tr w:rsidR="00BF5001" w:rsidRPr="00F42B9F" w:rsidTr="00F36641">
        <w:trPr>
          <w:trHeight w:val="338"/>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385D46" w:rsidP="00385D46">
            <w:pPr>
              <w:spacing w:before="60" w:after="60" w:line="360" w:lineRule="auto"/>
              <w:rPr>
                <w:rFonts w:ascii="Arial" w:hAnsi="Arial" w:cs="Arial"/>
                <w:b/>
                <w:lang w:val="en-US"/>
              </w:rPr>
            </w:pPr>
            <w:r w:rsidRPr="006C61DA">
              <w:rPr>
                <w:rFonts w:ascii="Arial" w:hAnsi="Arial" w:cs="Arial"/>
              </w:rPr>
              <w:t xml:space="preserve">The idea was to modernize various </w:t>
            </w:r>
            <w:r w:rsidRPr="006C61DA">
              <w:rPr>
                <w:rFonts w:ascii="Arial" w:hAnsi="Arial" w:cs="Arial"/>
                <w:b/>
                <w:u w:val="single"/>
              </w:rPr>
              <w:t>features</w:t>
            </w:r>
            <w:r w:rsidRPr="006C61DA">
              <w:rPr>
                <w:rFonts w:ascii="Arial" w:hAnsi="Arial" w:cs="Arial"/>
              </w:rPr>
              <w:t xml:space="preserve"> of the house without changing its essential character.</w:t>
            </w:r>
          </w:p>
        </w:tc>
      </w:tr>
      <w:tr w:rsidR="00BF5001" w:rsidRPr="00E9696A" w:rsidTr="00F36641">
        <w:trPr>
          <w:trHeight w:val="325"/>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1C069D" w:rsidRPr="006C61DA" w:rsidRDefault="00385D46" w:rsidP="003F251B">
            <w:pPr>
              <w:spacing w:before="60" w:after="60" w:line="360" w:lineRule="auto"/>
              <w:rPr>
                <w:rFonts w:ascii="Arial" w:hAnsi="Arial" w:cs="Arial"/>
                <w:lang w:val="en-US"/>
              </w:rPr>
            </w:pPr>
            <w:r w:rsidRPr="006C61DA">
              <w:rPr>
                <w:rStyle w:val="eg"/>
                <w:rFonts w:ascii="Arial" w:hAnsi="Arial" w:cs="Arial"/>
                <w:lang w:val="en-US"/>
              </w:rPr>
              <w:t xml:space="preserve">You really </w:t>
            </w:r>
            <w:r w:rsidR="003F251B" w:rsidRPr="006C61DA">
              <w:rPr>
                <w:rStyle w:val="eg"/>
                <w:rFonts w:ascii="Arial" w:hAnsi="Arial" w:cs="Arial"/>
              </w:rPr>
              <w:t>need</w:t>
            </w:r>
            <w:r w:rsidRPr="006C61DA">
              <w:rPr>
                <w:rStyle w:val="eg"/>
                <w:rFonts w:ascii="Arial" w:hAnsi="Arial" w:cs="Arial"/>
              </w:rPr>
              <w:t xml:space="preserve"> to learn to </w:t>
            </w:r>
            <w:r w:rsidRPr="006C61DA">
              <w:rPr>
                <w:rStyle w:val="eg"/>
                <w:rFonts w:ascii="Arial" w:hAnsi="Arial" w:cs="Arial"/>
                <w:b/>
                <w:u w:val="single"/>
              </w:rPr>
              <w:t>manage</w:t>
            </w:r>
            <w:r w:rsidRPr="006C61DA">
              <w:rPr>
                <w:rStyle w:val="eg"/>
                <w:rFonts w:ascii="Arial" w:hAnsi="Arial" w:cs="Arial"/>
              </w:rPr>
              <w:t xml:space="preserve"> your temper; no colleague of yours would accept such </w:t>
            </w:r>
            <w:r w:rsidR="003F251B" w:rsidRPr="006C61DA">
              <w:rPr>
                <w:rStyle w:val="eg"/>
                <w:rFonts w:ascii="Arial" w:hAnsi="Arial" w:cs="Arial"/>
              </w:rPr>
              <w:t>bad</w:t>
            </w:r>
            <w:r w:rsidRPr="006C61DA">
              <w:rPr>
                <w:rStyle w:val="eg"/>
                <w:rFonts w:ascii="Arial" w:hAnsi="Arial" w:cs="Arial"/>
              </w:rPr>
              <w:t xml:space="preserve"> behaviour.</w:t>
            </w:r>
          </w:p>
        </w:tc>
      </w:tr>
      <w:tr w:rsidR="00BF5001" w:rsidRPr="00E9696A" w:rsidTr="00F36641">
        <w:trPr>
          <w:trHeight w:val="338"/>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606EEC" w:rsidP="003F251B">
            <w:pPr>
              <w:spacing w:before="60" w:after="60" w:line="360" w:lineRule="auto"/>
              <w:rPr>
                <w:rFonts w:ascii="Arial" w:hAnsi="Arial" w:cs="Arial"/>
                <w:lang w:val="en-US"/>
              </w:rPr>
            </w:pPr>
            <w:hyperlink r:id="rId14" w:tooltip="That" w:history="1">
              <w:r w:rsidR="001C069D" w:rsidRPr="006C61DA">
                <w:rPr>
                  <w:rStyle w:val="Hyperlink"/>
                  <w:rFonts w:ascii="Arial" w:hAnsi="Arial" w:cs="Arial"/>
                  <w:iCs/>
                  <w:color w:val="000000"/>
                  <w:u w:val="none"/>
                  <w:bdr w:val="none" w:sz="0" w:space="0" w:color="auto" w:frame="1"/>
                  <w:shd w:val="clear" w:color="auto" w:fill="FFFFFF"/>
                </w:rPr>
                <w:t>That</w:t>
              </w:r>
            </w:hyperlink>
            <w:r w:rsidR="001C069D" w:rsidRPr="006C61DA">
              <w:rPr>
                <w:rFonts w:ascii="Arial" w:hAnsi="Arial" w:cs="Arial"/>
                <w:iCs/>
                <w:color w:val="333333"/>
                <w:shd w:val="clear" w:color="auto" w:fill="FFFFFF"/>
              </w:rPr>
              <w:t>'</w:t>
            </w:r>
            <w:hyperlink r:id="rId15" w:tooltip="s" w:history="1">
              <w:r w:rsidR="001C069D" w:rsidRPr="006C61DA">
                <w:rPr>
                  <w:rStyle w:val="Hyperlink"/>
                  <w:rFonts w:ascii="Arial" w:hAnsi="Arial" w:cs="Arial"/>
                  <w:iCs/>
                  <w:color w:val="000000"/>
                  <w:u w:val="none"/>
                  <w:bdr w:val="none" w:sz="0" w:space="0" w:color="auto" w:frame="1"/>
                  <w:shd w:val="clear" w:color="auto" w:fill="FFFFFF"/>
                </w:rPr>
                <w:t>s</w:t>
              </w:r>
            </w:hyperlink>
            <w:r w:rsidR="001C069D" w:rsidRPr="006C61DA">
              <w:rPr>
                <w:rFonts w:ascii="Arial" w:hAnsi="Arial" w:cs="Arial"/>
                <w:iCs/>
                <w:color w:val="333333"/>
                <w:shd w:val="clear" w:color="auto" w:fill="FFFFFF"/>
              </w:rPr>
              <w:t> </w:t>
            </w:r>
            <w:r w:rsidR="003F251B" w:rsidRPr="006C61DA">
              <w:rPr>
                <w:rFonts w:ascii="Arial" w:hAnsi="Arial" w:cs="Arial"/>
              </w:rPr>
              <w:t xml:space="preserve">a really interesting job offer; </w:t>
            </w:r>
            <w:hyperlink r:id="rId16" w:tooltip="I" w:history="1">
              <w:r w:rsidR="001C069D" w:rsidRPr="006C61DA">
                <w:rPr>
                  <w:rStyle w:val="Hyperlink"/>
                  <w:rFonts w:ascii="Arial" w:hAnsi="Arial" w:cs="Arial"/>
                  <w:iCs/>
                  <w:color w:val="000000"/>
                  <w:u w:val="none"/>
                  <w:bdr w:val="none" w:sz="0" w:space="0" w:color="auto" w:frame="1"/>
                  <w:shd w:val="clear" w:color="auto" w:fill="FFFFFF"/>
                </w:rPr>
                <w:t>I</w:t>
              </w:r>
            </w:hyperlink>
            <w:r w:rsidR="003F251B" w:rsidRPr="006C61DA">
              <w:rPr>
                <w:rFonts w:ascii="Arial" w:hAnsi="Arial" w:cs="Arial"/>
                <w:iCs/>
                <w:color w:val="333333"/>
                <w:shd w:val="clear" w:color="auto" w:fill="FFFFFF"/>
              </w:rPr>
              <w:t xml:space="preserve"> woul</w:t>
            </w:r>
            <w:hyperlink r:id="rId17" w:tooltip="d" w:history="1">
              <w:r w:rsidR="001C069D" w:rsidRPr="006C61DA">
                <w:rPr>
                  <w:rStyle w:val="Hyperlink"/>
                  <w:rFonts w:ascii="Arial" w:hAnsi="Arial" w:cs="Arial"/>
                  <w:iCs/>
                  <w:color w:val="000000"/>
                  <w:u w:val="none"/>
                  <w:bdr w:val="none" w:sz="0" w:space="0" w:color="auto" w:frame="1"/>
                  <w:shd w:val="clear" w:color="auto" w:fill="FFFFFF"/>
                </w:rPr>
                <w:t>d</w:t>
              </w:r>
            </w:hyperlink>
            <w:r w:rsidR="001C069D" w:rsidRPr="006C61DA">
              <w:rPr>
                <w:rFonts w:ascii="Arial" w:hAnsi="Arial" w:cs="Arial"/>
                <w:iCs/>
                <w:color w:val="333333"/>
                <w:shd w:val="clear" w:color="auto" w:fill="FFFFFF"/>
              </w:rPr>
              <w:t> </w:t>
            </w:r>
            <w:hyperlink r:id="rId18" w:tooltip="give" w:history="1">
              <w:r w:rsidR="001C069D" w:rsidRPr="006C61DA">
                <w:rPr>
                  <w:rStyle w:val="Hyperlink"/>
                  <w:rFonts w:ascii="Arial" w:hAnsi="Arial" w:cs="Arial"/>
                  <w:iCs/>
                  <w:color w:val="000000"/>
                  <w:u w:val="none"/>
                  <w:bdr w:val="none" w:sz="0" w:space="0" w:color="auto" w:frame="1"/>
                  <w:shd w:val="clear" w:color="auto" w:fill="FFFFFF"/>
                </w:rPr>
                <w:t>give</w:t>
              </w:r>
            </w:hyperlink>
            <w:r w:rsidR="001C069D" w:rsidRPr="006C61DA">
              <w:rPr>
                <w:rFonts w:ascii="Arial" w:hAnsi="Arial" w:cs="Arial"/>
                <w:iCs/>
                <w:color w:val="333333"/>
                <w:shd w:val="clear" w:color="auto" w:fill="FFFFFF"/>
              </w:rPr>
              <w:t> </w:t>
            </w:r>
            <w:hyperlink r:id="rId19" w:tooltip="it" w:history="1">
              <w:r w:rsidR="001C069D" w:rsidRPr="006C61DA">
                <w:rPr>
                  <w:rStyle w:val="Hyperlink"/>
                  <w:rFonts w:ascii="Arial" w:hAnsi="Arial" w:cs="Arial"/>
                  <w:iCs/>
                  <w:color w:val="000000"/>
                  <w:u w:val="none"/>
                  <w:bdr w:val="none" w:sz="0" w:space="0" w:color="auto" w:frame="1"/>
                  <w:shd w:val="clear" w:color="auto" w:fill="FFFFFF"/>
                </w:rPr>
                <w:t>it</w:t>
              </w:r>
            </w:hyperlink>
            <w:r w:rsidR="003F251B" w:rsidRPr="006C61DA">
              <w:rPr>
                <w:rStyle w:val="Hyperlink"/>
                <w:rFonts w:ascii="Arial" w:hAnsi="Arial" w:cs="Arial"/>
                <w:iCs/>
                <w:color w:val="000000"/>
                <w:u w:val="none"/>
                <w:bdr w:val="none" w:sz="0" w:space="0" w:color="auto" w:frame="1"/>
                <w:shd w:val="clear" w:color="auto" w:fill="FFFFFF"/>
              </w:rPr>
              <w:t xml:space="preserve"> </w:t>
            </w:r>
            <w:r w:rsidR="003F251B" w:rsidRPr="006C61DA">
              <w:rPr>
                <w:rStyle w:val="Hyperlink"/>
                <w:rFonts w:ascii="Arial" w:hAnsi="Arial" w:cs="Arial"/>
                <w:b/>
                <w:iCs/>
                <w:color w:val="000000"/>
                <w:bdr w:val="none" w:sz="0" w:space="0" w:color="auto" w:frame="1"/>
                <w:shd w:val="clear" w:color="auto" w:fill="FFFFFF"/>
              </w:rPr>
              <w:t>deep</w:t>
            </w:r>
            <w:r w:rsidR="003F251B" w:rsidRPr="006C61DA">
              <w:rPr>
                <w:rFonts w:ascii="Arial" w:hAnsi="Arial" w:cs="Arial"/>
                <w:iCs/>
                <w:color w:val="333333"/>
                <w:shd w:val="clear" w:color="auto" w:fill="FFFFFF"/>
              </w:rPr>
              <w:t xml:space="preserve"> consideration, </w:t>
            </w:r>
            <w:hyperlink r:id="rId20" w:tooltip="if" w:history="1">
              <w:r w:rsidR="001C069D" w:rsidRPr="006C61DA">
                <w:rPr>
                  <w:rStyle w:val="Hyperlink"/>
                  <w:rFonts w:ascii="Arial" w:hAnsi="Arial" w:cs="Arial"/>
                  <w:iCs/>
                  <w:color w:val="000000"/>
                  <w:u w:val="none"/>
                  <w:bdr w:val="none" w:sz="0" w:space="0" w:color="auto" w:frame="1"/>
                  <w:shd w:val="clear" w:color="auto" w:fill="FFFFFF"/>
                </w:rPr>
                <w:t>if</w:t>
              </w:r>
            </w:hyperlink>
            <w:r w:rsidR="001C069D" w:rsidRPr="006C61DA">
              <w:rPr>
                <w:rFonts w:ascii="Arial" w:hAnsi="Arial" w:cs="Arial"/>
                <w:iCs/>
                <w:color w:val="333333"/>
                <w:shd w:val="clear" w:color="auto" w:fill="FFFFFF"/>
              </w:rPr>
              <w:t> </w:t>
            </w:r>
            <w:hyperlink r:id="rId21" w:tooltip="I" w:history="1">
              <w:r w:rsidR="001C069D" w:rsidRPr="006C61DA">
                <w:rPr>
                  <w:rStyle w:val="Hyperlink"/>
                  <w:rFonts w:ascii="Arial" w:hAnsi="Arial" w:cs="Arial"/>
                  <w:iCs/>
                  <w:color w:val="000000"/>
                  <w:u w:val="none"/>
                  <w:bdr w:val="none" w:sz="0" w:space="0" w:color="auto" w:frame="1"/>
                  <w:shd w:val="clear" w:color="auto" w:fill="FFFFFF"/>
                </w:rPr>
                <w:t>I</w:t>
              </w:r>
            </w:hyperlink>
            <w:r w:rsidR="001C069D" w:rsidRPr="006C61DA">
              <w:rPr>
                <w:rFonts w:ascii="Arial" w:hAnsi="Arial" w:cs="Arial"/>
                <w:iCs/>
                <w:color w:val="333333"/>
                <w:shd w:val="clear" w:color="auto" w:fill="FFFFFF"/>
              </w:rPr>
              <w:t> </w:t>
            </w:r>
            <w:hyperlink r:id="rId22" w:tooltip="were" w:history="1">
              <w:r w:rsidR="001C069D" w:rsidRPr="006C61DA">
                <w:rPr>
                  <w:rStyle w:val="Hyperlink"/>
                  <w:rFonts w:ascii="Arial" w:hAnsi="Arial" w:cs="Arial"/>
                  <w:iCs/>
                  <w:color w:val="000000"/>
                  <w:u w:val="none"/>
                  <w:bdr w:val="none" w:sz="0" w:space="0" w:color="auto" w:frame="1"/>
                  <w:shd w:val="clear" w:color="auto" w:fill="FFFFFF"/>
                </w:rPr>
                <w:t>were</w:t>
              </w:r>
            </w:hyperlink>
            <w:r w:rsidR="001C069D" w:rsidRPr="006C61DA">
              <w:rPr>
                <w:rFonts w:ascii="Arial" w:hAnsi="Arial" w:cs="Arial"/>
                <w:iCs/>
                <w:color w:val="333333"/>
                <w:shd w:val="clear" w:color="auto" w:fill="FFFFFF"/>
              </w:rPr>
              <w:t> </w:t>
            </w:r>
            <w:hyperlink r:id="rId23" w:tooltip="you" w:history="1">
              <w:r w:rsidR="001C069D" w:rsidRPr="006C61DA">
                <w:rPr>
                  <w:rStyle w:val="Hyperlink"/>
                  <w:rFonts w:ascii="Arial" w:hAnsi="Arial" w:cs="Arial"/>
                  <w:iCs/>
                  <w:color w:val="000000"/>
                  <w:u w:val="none"/>
                  <w:bdr w:val="none" w:sz="0" w:space="0" w:color="auto" w:frame="1"/>
                  <w:shd w:val="clear" w:color="auto" w:fill="FFFFFF"/>
                </w:rPr>
                <w:t>you</w:t>
              </w:r>
            </w:hyperlink>
            <w:r w:rsidR="001C069D" w:rsidRPr="006C61DA">
              <w:rPr>
                <w:rFonts w:ascii="Arial" w:hAnsi="Arial" w:cs="Arial"/>
                <w:iCs/>
                <w:color w:val="333333"/>
                <w:shd w:val="clear" w:color="auto" w:fill="FFFFFF"/>
              </w:rPr>
              <w:t>.</w:t>
            </w:r>
            <w:r w:rsidR="009A1F68" w:rsidRPr="006C61DA">
              <w:rPr>
                <w:rFonts w:ascii="Arial" w:hAnsi="Arial" w:cs="Arial"/>
                <w:iCs/>
                <w:color w:val="333333"/>
                <w:shd w:val="clear" w:color="auto" w:fill="FFFFFF"/>
              </w:rPr>
              <w:t xml:space="preserve"> </w:t>
            </w:r>
          </w:p>
        </w:tc>
      </w:tr>
      <w:tr w:rsidR="00BF5001" w:rsidRPr="00E9696A" w:rsidTr="00F36641">
        <w:trPr>
          <w:trHeight w:val="338"/>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9D1F3F" w:rsidP="003F251B">
            <w:pPr>
              <w:spacing w:before="60" w:after="60" w:line="360" w:lineRule="auto"/>
              <w:rPr>
                <w:rFonts w:ascii="Arial" w:hAnsi="Arial" w:cs="Arial"/>
                <w:lang w:val="en-US"/>
              </w:rPr>
            </w:pPr>
            <w:r w:rsidRPr="006C61DA">
              <w:rPr>
                <w:rFonts w:ascii="Arial" w:hAnsi="Arial" w:cs="Arial"/>
                <w:lang w:val="en-GB"/>
              </w:rPr>
              <w:t>I don’t really know what</w:t>
            </w:r>
            <w:r w:rsidR="00B008BE" w:rsidRPr="006C61DA">
              <w:rPr>
                <w:rFonts w:ascii="Arial" w:hAnsi="Arial" w:cs="Arial"/>
                <w:lang w:val="en-US"/>
              </w:rPr>
              <w:t xml:space="preserve"> sort of </w:t>
            </w:r>
            <w:r w:rsidR="00B008BE" w:rsidRPr="006C61DA">
              <w:rPr>
                <w:rFonts w:ascii="Arial" w:hAnsi="Arial" w:cs="Arial"/>
                <w:b/>
                <w:u w:val="single"/>
                <w:lang w:val="en-US"/>
              </w:rPr>
              <w:t>material</w:t>
            </w:r>
            <w:r w:rsidR="00D8597F" w:rsidRPr="006C61DA">
              <w:rPr>
                <w:rFonts w:ascii="Arial" w:hAnsi="Arial" w:cs="Arial"/>
                <w:b/>
                <w:u w:val="single"/>
                <w:lang w:val="en-US"/>
              </w:rPr>
              <w:t>s</w:t>
            </w:r>
            <w:r w:rsidR="00B008BE" w:rsidRPr="006C61DA">
              <w:rPr>
                <w:rFonts w:ascii="Arial" w:hAnsi="Arial" w:cs="Arial"/>
                <w:lang w:val="en-US"/>
              </w:rPr>
              <w:t xml:space="preserve"> cou</w:t>
            </w:r>
            <w:r w:rsidRPr="006C61DA">
              <w:rPr>
                <w:rFonts w:ascii="Arial" w:hAnsi="Arial" w:cs="Arial"/>
                <w:lang w:val="en-US"/>
              </w:rPr>
              <w:t>ld withstand those temperatures.</w:t>
            </w:r>
            <w:r w:rsidR="001C069D" w:rsidRPr="006C61DA">
              <w:rPr>
                <w:rFonts w:ascii="Arial" w:hAnsi="Arial" w:cs="Arial"/>
                <w:lang w:val="en-US"/>
              </w:rPr>
              <w:t xml:space="preserve"> </w:t>
            </w:r>
          </w:p>
        </w:tc>
      </w:tr>
      <w:tr w:rsidR="00BF5001" w:rsidRPr="00E9696A" w:rsidTr="00F36641">
        <w:trPr>
          <w:trHeight w:val="325"/>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BD3F02" w:rsidP="003F251B">
            <w:pPr>
              <w:spacing w:before="60" w:after="60" w:line="360" w:lineRule="auto"/>
              <w:rPr>
                <w:rFonts w:ascii="Arial" w:hAnsi="Arial" w:cs="Arial"/>
                <w:lang w:val="en-US"/>
              </w:rPr>
            </w:pPr>
            <w:r w:rsidRPr="006C61DA">
              <w:rPr>
                <w:rFonts w:ascii="Arial" w:hAnsi="Arial" w:cs="Arial"/>
                <w:lang w:val="en-US"/>
              </w:rPr>
              <w:t xml:space="preserve">The signs of drug addiction are </w:t>
            </w:r>
            <w:r w:rsidRPr="006C61DA">
              <w:rPr>
                <w:rFonts w:ascii="Arial" w:hAnsi="Arial" w:cs="Arial"/>
                <w:b/>
                <w:u w:val="single"/>
                <w:lang w:val="en-US"/>
              </w:rPr>
              <w:t>known</w:t>
            </w:r>
            <w:r w:rsidRPr="006C61DA">
              <w:rPr>
                <w:rFonts w:ascii="Arial" w:hAnsi="Arial" w:cs="Arial"/>
                <w:lang w:val="en-US"/>
              </w:rPr>
              <w:t xml:space="preserve"> to most doctors.</w:t>
            </w:r>
            <w:r w:rsidR="00921C1A" w:rsidRPr="006C61DA">
              <w:rPr>
                <w:rFonts w:ascii="Arial" w:hAnsi="Arial" w:cs="Arial"/>
                <w:lang w:val="en-US"/>
              </w:rPr>
              <w:t xml:space="preserve"> </w:t>
            </w:r>
            <w:r w:rsidR="009A1F68" w:rsidRPr="006C61DA">
              <w:rPr>
                <w:rFonts w:ascii="Arial" w:hAnsi="Arial" w:cs="Arial"/>
                <w:color w:val="231F20"/>
              </w:rPr>
              <w:t xml:space="preserve">Recognizing these signs can help a person with addiction receive the </w:t>
            </w:r>
            <w:r w:rsidR="003F251B" w:rsidRPr="006C61DA">
              <w:rPr>
                <w:rFonts w:ascii="Arial" w:hAnsi="Arial" w:cs="Arial"/>
                <w:color w:val="231F20"/>
              </w:rPr>
              <w:t xml:space="preserve">most appropriate </w:t>
            </w:r>
            <w:r w:rsidR="009A1F68" w:rsidRPr="006C61DA">
              <w:rPr>
                <w:rFonts w:ascii="Arial" w:hAnsi="Arial" w:cs="Arial"/>
                <w:color w:val="231F20"/>
              </w:rPr>
              <w:t>treatment.</w:t>
            </w:r>
          </w:p>
        </w:tc>
      </w:tr>
      <w:tr w:rsidR="00BF5001" w:rsidRPr="00C21C3D" w:rsidTr="00F36641">
        <w:trPr>
          <w:trHeight w:val="338"/>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606EEC" w:rsidP="009314A8">
            <w:pPr>
              <w:spacing w:before="60" w:after="60" w:line="360" w:lineRule="auto"/>
              <w:rPr>
                <w:rFonts w:ascii="Arial" w:hAnsi="Arial" w:cs="Arial"/>
                <w:lang w:val="en-US"/>
              </w:rPr>
            </w:pPr>
            <w:hyperlink r:id="rId24" w:tooltip="If" w:history="1">
              <w:r w:rsidR="001C069D" w:rsidRPr="006C61DA">
                <w:rPr>
                  <w:rStyle w:val="Hyperlink"/>
                  <w:rFonts w:ascii="Arial" w:hAnsi="Arial" w:cs="Arial"/>
                  <w:iCs/>
                  <w:color w:val="auto"/>
                  <w:u w:val="none"/>
                  <w:bdr w:val="none" w:sz="0" w:space="0" w:color="auto" w:frame="1"/>
                  <w:shd w:val="clear" w:color="auto" w:fill="FFFFFF"/>
                </w:rPr>
                <w:t>If</w:t>
              </w:r>
            </w:hyperlink>
            <w:r w:rsidR="001C069D" w:rsidRPr="006C61DA">
              <w:rPr>
                <w:rFonts w:ascii="Arial" w:hAnsi="Arial" w:cs="Arial"/>
                <w:iCs/>
                <w:shd w:val="clear" w:color="auto" w:fill="FFFFFF"/>
              </w:rPr>
              <w:t> </w:t>
            </w:r>
            <w:hyperlink r:id="rId25" w:tooltip="you" w:history="1">
              <w:r w:rsidR="001C069D" w:rsidRPr="006C61DA">
                <w:rPr>
                  <w:rStyle w:val="Hyperlink"/>
                  <w:rFonts w:ascii="Arial" w:hAnsi="Arial" w:cs="Arial"/>
                  <w:iCs/>
                  <w:color w:val="auto"/>
                  <w:u w:val="none"/>
                  <w:bdr w:val="none" w:sz="0" w:space="0" w:color="auto" w:frame="1"/>
                  <w:shd w:val="clear" w:color="auto" w:fill="FFFFFF"/>
                </w:rPr>
                <w:t>you</w:t>
              </w:r>
            </w:hyperlink>
            <w:r w:rsidR="001C069D" w:rsidRPr="006C61DA">
              <w:rPr>
                <w:rFonts w:ascii="Arial" w:hAnsi="Arial" w:cs="Arial"/>
                <w:iCs/>
                <w:shd w:val="clear" w:color="auto" w:fill="FFFFFF"/>
              </w:rPr>
              <w:t>'</w:t>
            </w:r>
            <w:hyperlink r:id="rId26" w:tooltip="re" w:history="1">
              <w:r w:rsidR="001C069D" w:rsidRPr="006C61DA">
                <w:rPr>
                  <w:rStyle w:val="Hyperlink"/>
                  <w:rFonts w:ascii="Arial" w:hAnsi="Arial" w:cs="Arial"/>
                  <w:iCs/>
                  <w:color w:val="auto"/>
                  <w:u w:val="none"/>
                  <w:bdr w:val="none" w:sz="0" w:space="0" w:color="auto" w:frame="1"/>
                  <w:shd w:val="clear" w:color="auto" w:fill="FFFFFF"/>
                </w:rPr>
                <w:t>re</w:t>
              </w:r>
            </w:hyperlink>
            <w:r w:rsidR="001C069D" w:rsidRPr="006C61DA">
              <w:rPr>
                <w:rFonts w:ascii="Arial" w:hAnsi="Arial" w:cs="Arial"/>
                <w:iCs/>
                <w:shd w:val="clear" w:color="auto" w:fill="FFFFFF"/>
              </w:rPr>
              <w:t xml:space="preserve"> </w:t>
            </w:r>
            <w:r w:rsidR="003F251B" w:rsidRPr="006C61DA">
              <w:rPr>
                <w:rFonts w:ascii="Arial" w:hAnsi="Arial" w:cs="Arial"/>
                <w:b/>
                <w:iCs/>
                <w:u w:val="single"/>
                <w:shd w:val="clear" w:color="auto" w:fill="FFFFFF"/>
              </w:rPr>
              <w:t>prepared</w:t>
            </w:r>
            <w:r w:rsidR="003F251B" w:rsidRPr="006C61DA">
              <w:rPr>
                <w:rFonts w:ascii="Arial" w:hAnsi="Arial" w:cs="Arial"/>
                <w:b/>
                <w:iCs/>
                <w:shd w:val="clear" w:color="auto" w:fill="FFFFFF"/>
              </w:rPr>
              <w:t xml:space="preserve"> </w:t>
            </w:r>
            <w:r w:rsidR="003F251B" w:rsidRPr="006C61DA">
              <w:rPr>
                <w:rFonts w:ascii="Arial" w:hAnsi="Arial" w:cs="Arial"/>
                <w:iCs/>
                <w:shd w:val="clear" w:color="auto" w:fill="FFFFFF"/>
              </w:rPr>
              <w:t>to get a night flight</w:t>
            </w:r>
            <w:r w:rsidR="001C069D" w:rsidRPr="006C61DA">
              <w:rPr>
                <w:rFonts w:ascii="Arial" w:hAnsi="Arial" w:cs="Arial"/>
                <w:iCs/>
                <w:shd w:val="clear" w:color="auto" w:fill="FFFFFF"/>
              </w:rPr>
              <w:t>,</w:t>
            </w:r>
            <w:r w:rsidR="001C069D" w:rsidRPr="006C61DA">
              <w:rPr>
                <w:rFonts w:ascii="Arial" w:hAnsi="Arial" w:cs="Arial"/>
                <w:b/>
                <w:iCs/>
                <w:shd w:val="clear" w:color="auto" w:fill="FFFFFF"/>
              </w:rPr>
              <w:t> </w:t>
            </w:r>
            <w:r w:rsidR="003F251B" w:rsidRPr="006C61DA">
              <w:rPr>
                <w:rFonts w:ascii="Arial" w:hAnsi="Arial" w:cs="Arial"/>
              </w:rPr>
              <w:t>you will find</w:t>
            </w:r>
            <w:r w:rsidR="003F251B" w:rsidRPr="006C61DA">
              <w:rPr>
                <w:rFonts w:ascii="Arial" w:hAnsi="Arial" w:cs="Arial"/>
                <w:iCs/>
                <w:shd w:val="clear" w:color="auto" w:fill="FFFFFF"/>
              </w:rPr>
              <w:t xml:space="preserve"> a much cheaper ticket</w:t>
            </w:r>
            <w:r w:rsidR="001C069D" w:rsidRPr="006C61DA">
              <w:rPr>
                <w:rFonts w:ascii="Arial" w:hAnsi="Arial" w:cs="Arial"/>
                <w:iCs/>
                <w:shd w:val="clear" w:color="auto" w:fill="FFFFFF"/>
              </w:rPr>
              <w:t>.</w:t>
            </w:r>
            <w:r w:rsidR="003F251B" w:rsidRPr="006C61DA">
              <w:rPr>
                <w:rFonts w:ascii="Arial" w:hAnsi="Arial" w:cs="Arial"/>
                <w:shd w:val="clear" w:color="auto" w:fill="FFFFFF"/>
              </w:rPr>
              <w:t xml:space="preserve"> Just </w:t>
            </w:r>
            <w:r w:rsidR="009314A8" w:rsidRPr="006C61DA">
              <w:rPr>
                <w:rFonts w:ascii="Arial" w:hAnsi="Arial" w:cs="Arial"/>
                <w:shd w:val="clear" w:color="auto" w:fill="FFFFFF"/>
              </w:rPr>
              <w:t xml:space="preserve">remember to </w:t>
            </w:r>
            <w:r w:rsidR="003F251B" w:rsidRPr="006C61DA">
              <w:rPr>
                <w:rFonts w:ascii="Arial" w:hAnsi="Arial" w:cs="Arial"/>
                <w:shd w:val="clear" w:color="auto" w:fill="FFFFFF"/>
              </w:rPr>
              <w:t>bring</w:t>
            </w:r>
            <w:r w:rsidR="0030462A" w:rsidRPr="006C61DA">
              <w:rPr>
                <w:rFonts w:ascii="Arial" w:hAnsi="Arial" w:cs="Arial"/>
                <w:shd w:val="clear" w:color="auto" w:fill="FFFFFF"/>
              </w:rPr>
              <w:t xml:space="preserve"> on board comfy socks, an oversized scarf or shawl and a long sleeved shirt.</w:t>
            </w:r>
          </w:p>
        </w:tc>
      </w:tr>
      <w:tr w:rsidR="00BF5001" w:rsidRPr="00E9696A" w:rsidTr="00F36641">
        <w:trPr>
          <w:trHeight w:val="377"/>
        </w:trPr>
        <w:tc>
          <w:tcPr>
            <w:tcW w:w="697" w:type="dxa"/>
            <w:shd w:val="clear" w:color="auto" w:fill="auto"/>
          </w:tcPr>
          <w:p w:rsidR="00BF5001" w:rsidRPr="00EB293B" w:rsidRDefault="00BF5001" w:rsidP="00EB293B">
            <w:pPr>
              <w:pStyle w:val="ListParagraph"/>
              <w:numPr>
                <w:ilvl w:val="0"/>
                <w:numId w:val="27"/>
              </w:numPr>
              <w:spacing w:before="60" w:after="60" w:line="360" w:lineRule="auto"/>
              <w:ind w:left="567" w:hanging="425"/>
              <w:rPr>
                <w:rFonts w:ascii="Arial" w:hAnsi="Arial" w:cs="Arial"/>
                <w:b/>
                <w:lang w:val="en-US"/>
              </w:rPr>
            </w:pPr>
          </w:p>
        </w:tc>
        <w:tc>
          <w:tcPr>
            <w:tcW w:w="9204" w:type="dxa"/>
            <w:shd w:val="clear" w:color="auto" w:fill="auto"/>
          </w:tcPr>
          <w:p w:rsidR="00BF5001" w:rsidRPr="006C61DA" w:rsidRDefault="009314A8" w:rsidP="009314A8">
            <w:pPr>
              <w:spacing w:before="60" w:after="60" w:line="360" w:lineRule="auto"/>
              <w:rPr>
                <w:rFonts w:ascii="Arial" w:hAnsi="Arial" w:cs="Arial"/>
                <w:lang w:val="en-US"/>
              </w:rPr>
            </w:pPr>
            <w:r w:rsidRPr="006C61DA">
              <w:rPr>
                <w:rStyle w:val="eg"/>
                <w:rFonts w:ascii="Arial" w:hAnsi="Arial" w:cs="Arial"/>
                <w:lang w:val="en-US"/>
              </w:rPr>
              <w:t xml:space="preserve">All </w:t>
            </w:r>
            <w:r w:rsidRPr="006C61DA">
              <w:rPr>
                <w:rStyle w:val="eg"/>
                <w:rFonts w:ascii="Arial" w:hAnsi="Arial" w:cs="Arial"/>
              </w:rPr>
              <w:t xml:space="preserve">residents are expected to </w:t>
            </w:r>
            <w:r w:rsidRPr="006C61DA">
              <w:rPr>
                <w:rStyle w:val="eg"/>
                <w:rFonts w:ascii="Arial" w:hAnsi="Arial" w:cs="Arial"/>
                <w:b/>
                <w:u w:val="single"/>
              </w:rPr>
              <w:t>follow</w:t>
            </w:r>
            <w:r w:rsidRPr="006C61DA">
              <w:rPr>
                <w:rStyle w:val="eg"/>
                <w:rFonts w:ascii="Arial" w:hAnsi="Arial" w:cs="Arial"/>
              </w:rPr>
              <w:t xml:space="preserve"> the house rules.</w:t>
            </w:r>
          </w:p>
        </w:tc>
      </w:tr>
    </w:tbl>
    <w:p w:rsidR="00741F1C" w:rsidRDefault="00741F1C" w:rsidP="00BF5001">
      <w:pPr>
        <w:ind w:left="-270"/>
        <w:jc w:val="center"/>
        <w:rPr>
          <w:b/>
        </w:rPr>
      </w:pPr>
    </w:p>
    <w:sectPr w:rsidR="00741F1C" w:rsidSect="00EB45F1">
      <w:pgSz w:w="11906" w:h="16838"/>
      <w:pgMar w:top="720" w:right="1016" w:bottom="851"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EC" w:rsidRDefault="00606EEC" w:rsidP="00AD49F3">
      <w:pPr>
        <w:spacing w:after="0" w:line="240" w:lineRule="auto"/>
      </w:pPr>
      <w:r>
        <w:separator/>
      </w:r>
    </w:p>
  </w:endnote>
  <w:endnote w:type="continuationSeparator" w:id="0">
    <w:p w:rsidR="00606EEC" w:rsidRDefault="00606EEC" w:rsidP="00AD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EC" w:rsidRDefault="00606EEC" w:rsidP="00AD49F3">
      <w:pPr>
        <w:spacing w:after="0" w:line="240" w:lineRule="auto"/>
      </w:pPr>
      <w:r>
        <w:separator/>
      </w:r>
    </w:p>
  </w:footnote>
  <w:footnote w:type="continuationSeparator" w:id="0">
    <w:p w:rsidR="00606EEC" w:rsidRDefault="00606EEC" w:rsidP="00AD4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9F"/>
    <w:multiLevelType w:val="hybridMultilevel"/>
    <w:tmpl w:val="2EE8EA4C"/>
    <w:lvl w:ilvl="0" w:tplc="70329D1E">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2744C9"/>
    <w:multiLevelType w:val="hybridMultilevel"/>
    <w:tmpl w:val="07D01326"/>
    <w:lvl w:ilvl="0" w:tplc="1BC6BB6E">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AF30A6"/>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0404EE"/>
    <w:multiLevelType w:val="hybridMultilevel"/>
    <w:tmpl w:val="BFAE1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07561E"/>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5038A"/>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2A7DBC"/>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0911FE"/>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F3D1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72062E"/>
    <w:multiLevelType w:val="hybridMultilevel"/>
    <w:tmpl w:val="CB9CAF6A"/>
    <w:lvl w:ilvl="0" w:tplc="E9FC148E">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0D7F89"/>
    <w:multiLevelType w:val="hybridMultilevel"/>
    <w:tmpl w:val="94701DF6"/>
    <w:lvl w:ilvl="0" w:tplc="158628C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901BA9"/>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E803DC"/>
    <w:multiLevelType w:val="hybridMultilevel"/>
    <w:tmpl w:val="5DE81CFE"/>
    <w:lvl w:ilvl="0" w:tplc="D168407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F72E23"/>
    <w:multiLevelType w:val="hybridMultilevel"/>
    <w:tmpl w:val="5DF60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A4C10"/>
    <w:multiLevelType w:val="hybridMultilevel"/>
    <w:tmpl w:val="1F348146"/>
    <w:lvl w:ilvl="0" w:tplc="4A8661CA">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D53C53"/>
    <w:multiLevelType w:val="hybridMultilevel"/>
    <w:tmpl w:val="8A9600F8"/>
    <w:lvl w:ilvl="0" w:tplc="744E6F40">
      <w:start w:val="24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10B5C46"/>
    <w:multiLevelType w:val="hybridMultilevel"/>
    <w:tmpl w:val="75C0DBA8"/>
    <w:lvl w:ilvl="0" w:tplc="F26222F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F82B78"/>
    <w:multiLevelType w:val="hybridMultilevel"/>
    <w:tmpl w:val="A9D6FA9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D01A4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FD0919"/>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8E457A"/>
    <w:multiLevelType w:val="hybridMultilevel"/>
    <w:tmpl w:val="34ECB3A6"/>
    <w:lvl w:ilvl="0" w:tplc="EAD8EECC">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0544103"/>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A3E100F"/>
    <w:multiLevelType w:val="hybridMultilevel"/>
    <w:tmpl w:val="CE40E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B8B1120"/>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E6F5C6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4F11552"/>
    <w:multiLevelType w:val="hybridMultilevel"/>
    <w:tmpl w:val="4B600CCE"/>
    <w:lvl w:ilvl="0" w:tplc="5F2693C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3805D7"/>
    <w:multiLevelType w:val="hybridMultilevel"/>
    <w:tmpl w:val="827EB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26"/>
  </w:num>
  <w:num w:numId="5">
    <w:abstractNumId w:val="4"/>
  </w:num>
  <w:num w:numId="6">
    <w:abstractNumId w:val="24"/>
  </w:num>
  <w:num w:numId="7">
    <w:abstractNumId w:val="17"/>
  </w:num>
  <w:num w:numId="8">
    <w:abstractNumId w:val="12"/>
  </w:num>
  <w:num w:numId="9">
    <w:abstractNumId w:val="8"/>
  </w:num>
  <w:num w:numId="10">
    <w:abstractNumId w:val="15"/>
  </w:num>
  <w:num w:numId="11">
    <w:abstractNumId w:val="21"/>
  </w:num>
  <w:num w:numId="12">
    <w:abstractNumId w:val="3"/>
  </w:num>
  <w:num w:numId="13">
    <w:abstractNumId w:val="14"/>
  </w:num>
  <w:num w:numId="14">
    <w:abstractNumId w:val="1"/>
  </w:num>
  <w:num w:numId="15">
    <w:abstractNumId w:val="6"/>
  </w:num>
  <w:num w:numId="16">
    <w:abstractNumId w:val="13"/>
  </w:num>
  <w:num w:numId="17">
    <w:abstractNumId w:val="23"/>
  </w:num>
  <w:num w:numId="18">
    <w:abstractNumId w:val="19"/>
  </w:num>
  <w:num w:numId="19">
    <w:abstractNumId w:val="11"/>
  </w:num>
  <w:num w:numId="20">
    <w:abstractNumId w:val="22"/>
  </w:num>
  <w:num w:numId="21">
    <w:abstractNumId w:val="18"/>
  </w:num>
  <w:num w:numId="22">
    <w:abstractNumId w:val="10"/>
  </w:num>
  <w:num w:numId="23">
    <w:abstractNumId w:val="2"/>
  </w:num>
  <w:num w:numId="24">
    <w:abstractNumId w:val="5"/>
  </w:num>
  <w:num w:numId="25">
    <w:abstractNumId w:val="25"/>
  </w:num>
  <w:num w:numId="26">
    <w:abstractNumId w:val="20"/>
  </w:num>
  <w:num w:numId="27">
    <w:abstractNumId w:val="7"/>
  </w:num>
  <w:num w:numId="2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4F"/>
    <w:rsid w:val="000025DB"/>
    <w:rsid w:val="00004F5A"/>
    <w:rsid w:val="00005F9C"/>
    <w:rsid w:val="00017AE2"/>
    <w:rsid w:val="00025FFC"/>
    <w:rsid w:val="0002719E"/>
    <w:rsid w:val="0003575C"/>
    <w:rsid w:val="00040296"/>
    <w:rsid w:val="000625A7"/>
    <w:rsid w:val="00064057"/>
    <w:rsid w:val="00071301"/>
    <w:rsid w:val="00072FEB"/>
    <w:rsid w:val="00083A51"/>
    <w:rsid w:val="00084DD5"/>
    <w:rsid w:val="00086B0A"/>
    <w:rsid w:val="00093E72"/>
    <w:rsid w:val="000A4CDD"/>
    <w:rsid w:val="000B461B"/>
    <w:rsid w:val="000B7FDB"/>
    <w:rsid w:val="000C186A"/>
    <w:rsid w:val="000C7F15"/>
    <w:rsid w:val="000D0C10"/>
    <w:rsid w:val="000D6E63"/>
    <w:rsid w:val="000E6062"/>
    <w:rsid w:val="000F3B00"/>
    <w:rsid w:val="00100AE6"/>
    <w:rsid w:val="0010770C"/>
    <w:rsid w:val="00132385"/>
    <w:rsid w:val="00135C11"/>
    <w:rsid w:val="00150781"/>
    <w:rsid w:val="00154554"/>
    <w:rsid w:val="0015496B"/>
    <w:rsid w:val="00156613"/>
    <w:rsid w:val="00157203"/>
    <w:rsid w:val="00167325"/>
    <w:rsid w:val="00167701"/>
    <w:rsid w:val="00177941"/>
    <w:rsid w:val="00190E2C"/>
    <w:rsid w:val="001A2AEF"/>
    <w:rsid w:val="001A5E61"/>
    <w:rsid w:val="001C069D"/>
    <w:rsid w:val="001C09D8"/>
    <w:rsid w:val="001C19E9"/>
    <w:rsid w:val="001D4CFB"/>
    <w:rsid w:val="001D7E1D"/>
    <w:rsid w:val="001E02D5"/>
    <w:rsid w:val="001E2404"/>
    <w:rsid w:val="001E2450"/>
    <w:rsid w:val="001E6E20"/>
    <w:rsid w:val="001F78B3"/>
    <w:rsid w:val="00201688"/>
    <w:rsid w:val="002078C1"/>
    <w:rsid w:val="00231841"/>
    <w:rsid w:val="002359C8"/>
    <w:rsid w:val="00237FA8"/>
    <w:rsid w:val="0024040B"/>
    <w:rsid w:val="002419BD"/>
    <w:rsid w:val="002460BE"/>
    <w:rsid w:val="00253278"/>
    <w:rsid w:val="00253947"/>
    <w:rsid w:val="002600EF"/>
    <w:rsid w:val="002674B1"/>
    <w:rsid w:val="0027187A"/>
    <w:rsid w:val="002B083B"/>
    <w:rsid w:val="002C2FB7"/>
    <w:rsid w:val="002C4F49"/>
    <w:rsid w:val="002D0E7F"/>
    <w:rsid w:val="002D16DD"/>
    <w:rsid w:val="002D2782"/>
    <w:rsid w:val="002D489D"/>
    <w:rsid w:val="002E7519"/>
    <w:rsid w:val="00303064"/>
    <w:rsid w:val="0030386E"/>
    <w:rsid w:val="0030462A"/>
    <w:rsid w:val="003078A1"/>
    <w:rsid w:val="00316019"/>
    <w:rsid w:val="00316282"/>
    <w:rsid w:val="00327B10"/>
    <w:rsid w:val="003317DB"/>
    <w:rsid w:val="003372A9"/>
    <w:rsid w:val="00341FC1"/>
    <w:rsid w:val="003456D6"/>
    <w:rsid w:val="0035262F"/>
    <w:rsid w:val="0036100E"/>
    <w:rsid w:val="00377799"/>
    <w:rsid w:val="00385D46"/>
    <w:rsid w:val="003A4B32"/>
    <w:rsid w:val="003C3250"/>
    <w:rsid w:val="003C3A05"/>
    <w:rsid w:val="003D0E4A"/>
    <w:rsid w:val="003E56B7"/>
    <w:rsid w:val="003E5CDD"/>
    <w:rsid w:val="003F251B"/>
    <w:rsid w:val="00401C3F"/>
    <w:rsid w:val="004033AF"/>
    <w:rsid w:val="00414815"/>
    <w:rsid w:val="00423B6E"/>
    <w:rsid w:val="00425106"/>
    <w:rsid w:val="00444864"/>
    <w:rsid w:val="00444E5A"/>
    <w:rsid w:val="00446687"/>
    <w:rsid w:val="00446C01"/>
    <w:rsid w:val="004508D4"/>
    <w:rsid w:val="0045381F"/>
    <w:rsid w:val="004546E2"/>
    <w:rsid w:val="00475239"/>
    <w:rsid w:val="00483A79"/>
    <w:rsid w:val="00487D43"/>
    <w:rsid w:val="00496BF1"/>
    <w:rsid w:val="004A2299"/>
    <w:rsid w:val="004C1282"/>
    <w:rsid w:val="004C199D"/>
    <w:rsid w:val="004D7248"/>
    <w:rsid w:val="004E3F1F"/>
    <w:rsid w:val="004F1C30"/>
    <w:rsid w:val="004F5A81"/>
    <w:rsid w:val="00501607"/>
    <w:rsid w:val="00510D74"/>
    <w:rsid w:val="00535FF1"/>
    <w:rsid w:val="005377C5"/>
    <w:rsid w:val="0054129F"/>
    <w:rsid w:val="00542880"/>
    <w:rsid w:val="00544B61"/>
    <w:rsid w:val="005467C9"/>
    <w:rsid w:val="005519AA"/>
    <w:rsid w:val="0055373D"/>
    <w:rsid w:val="00564EC7"/>
    <w:rsid w:val="0056680E"/>
    <w:rsid w:val="00582B8F"/>
    <w:rsid w:val="005840A0"/>
    <w:rsid w:val="0059726B"/>
    <w:rsid w:val="005A1F70"/>
    <w:rsid w:val="005A2F2E"/>
    <w:rsid w:val="005A44D2"/>
    <w:rsid w:val="005C6292"/>
    <w:rsid w:val="005C697F"/>
    <w:rsid w:val="005E64FB"/>
    <w:rsid w:val="005E79D8"/>
    <w:rsid w:val="005F2E77"/>
    <w:rsid w:val="005F4AA0"/>
    <w:rsid w:val="00601457"/>
    <w:rsid w:val="00604D62"/>
    <w:rsid w:val="00606EEC"/>
    <w:rsid w:val="00623BD9"/>
    <w:rsid w:val="0064226E"/>
    <w:rsid w:val="00651D3D"/>
    <w:rsid w:val="0066335A"/>
    <w:rsid w:val="00671B8E"/>
    <w:rsid w:val="00681DFD"/>
    <w:rsid w:val="006935DD"/>
    <w:rsid w:val="00696725"/>
    <w:rsid w:val="006A5460"/>
    <w:rsid w:val="006B50F4"/>
    <w:rsid w:val="006B5DE3"/>
    <w:rsid w:val="006B7FE1"/>
    <w:rsid w:val="006C07BA"/>
    <w:rsid w:val="006C4104"/>
    <w:rsid w:val="006C4832"/>
    <w:rsid w:val="006C61DA"/>
    <w:rsid w:val="006F47BC"/>
    <w:rsid w:val="006F7F95"/>
    <w:rsid w:val="00714566"/>
    <w:rsid w:val="0072555C"/>
    <w:rsid w:val="007274CF"/>
    <w:rsid w:val="00732168"/>
    <w:rsid w:val="00733BA8"/>
    <w:rsid w:val="007402A6"/>
    <w:rsid w:val="00741F1C"/>
    <w:rsid w:val="007466F1"/>
    <w:rsid w:val="00747BF1"/>
    <w:rsid w:val="007676AC"/>
    <w:rsid w:val="0077302B"/>
    <w:rsid w:val="00773DF9"/>
    <w:rsid w:val="00786D15"/>
    <w:rsid w:val="007A311F"/>
    <w:rsid w:val="007B65F1"/>
    <w:rsid w:val="007C6FA6"/>
    <w:rsid w:val="007D4F57"/>
    <w:rsid w:val="007D7044"/>
    <w:rsid w:val="00800DC2"/>
    <w:rsid w:val="0081100E"/>
    <w:rsid w:val="008471B4"/>
    <w:rsid w:val="00863C64"/>
    <w:rsid w:val="00873354"/>
    <w:rsid w:val="00883D1A"/>
    <w:rsid w:val="0088622B"/>
    <w:rsid w:val="00890382"/>
    <w:rsid w:val="00896CC8"/>
    <w:rsid w:val="008A474A"/>
    <w:rsid w:val="008A6E2E"/>
    <w:rsid w:val="008B59FC"/>
    <w:rsid w:val="008B67BB"/>
    <w:rsid w:val="008E2C8C"/>
    <w:rsid w:val="008E589F"/>
    <w:rsid w:val="008F429D"/>
    <w:rsid w:val="00903C2A"/>
    <w:rsid w:val="00905651"/>
    <w:rsid w:val="00913AC2"/>
    <w:rsid w:val="009140B6"/>
    <w:rsid w:val="0091471A"/>
    <w:rsid w:val="00921C1A"/>
    <w:rsid w:val="00923532"/>
    <w:rsid w:val="00925FBA"/>
    <w:rsid w:val="009314A8"/>
    <w:rsid w:val="0093338D"/>
    <w:rsid w:val="009406FF"/>
    <w:rsid w:val="00940E8B"/>
    <w:rsid w:val="00945CB9"/>
    <w:rsid w:val="00946A2E"/>
    <w:rsid w:val="0096003F"/>
    <w:rsid w:val="009609B4"/>
    <w:rsid w:val="00961BF5"/>
    <w:rsid w:val="009656BF"/>
    <w:rsid w:val="00977EB6"/>
    <w:rsid w:val="00984747"/>
    <w:rsid w:val="009912C0"/>
    <w:rsid w:val="009A1F68"/>
    <w:rsid w:val="009B0A0B"/>
    <w:rsid w:val="009B3954"/>
    <w:rsid w:val="009B4DD9"/>
    <w:rsid w:val="009D0140"/>
    <w:rsid w:val="009D1F3F"/>
    <w:rsid w:val="009D3433"/>
    <w:rsid w:val="009D455B"/>
    <w:rsid w:val="009E1CF5"/>
    <w:rsid w:val="009F476B"/>
    <w:rsid w:val="00A07A4E"/>
    <w:rsid w:val="00A11F52"/>
    <w:rsid w:val="00A34168"/>
    <w:rsid w:val="00A403D3"/>
    <w:rsid w:val="00A600EF"/>
    <w:rsid w:val="00A67E57"/>
    <w:rsid w:val="00A83B6C"/>
    <w:rsid w:val="00A9487F"/>
    <w:rsid w:val="00AA3F09"/>
    <w:rsid w:val="00AA4495"/>
    <w:rsid w:val="00AC0C4E"/>
    <w:rsid w:val="00AC7F52"/>
    <w:rsid w:val="00AD1236"/>
    <w:rsid w:val="00AD49F3"/>
    <w:rsid w:val="00AD6F82"/>
    <w:rsid w:val="00AE6B6A"/>
    <w:rsid w:val="00AF2CA7"/>
    <w:rsid w:val="00AF7467"/>
    <w:rsid w:val="00B008BE"/>
    <w:rsid w:val="00B156E2"/>
    <w:rsid w:val="00B17D41"/>
    <w:rsid w:val="00B20E0A"/>
    <w:rsid w:val="00B35CB2"/>
    <w:rsid w:val="00B37083"/>
    <w:rsid w:val="00B37E12"/>
    <w:rsid w:val="00B4774F"/>
    <w:rsid w:val="00B62ACE"/>
    <w:rsid w:val="00B8122B"/>
    <w:rsid w:val="00B93006"/>
    <w:rsid w:val="00B9348B"/>
    <w:rsid w:val="00B97D1F"/>
    <w:rsid w:val="00BA24BD"/>
    <w:rsid w:val="00BB53C0"/>
    <w:rsid w:val="00BB5D64"/>
    <w:rsid w:val="00BC079F"/>
    <w:rsid w:val="00BC2CCC"/>
    <w:rsid w:val="00BD2A69"/>
    <w:rsid w:val="00BD2B08"/>
    <w:rsid w:val="00BD3C9C"/>
    <w:rsid w:val="00BD3F02"/>
    <w:rsid w:val="00BE7914"/>
    <w:rsid w:val="00BF32BA"/>
    <w:rsid w:val="00BF5001"/>
    <w:rsid w:val="00C048B6"/>
    <w:rsid w:val="00C074BC"/>
    <w:rsid w:val="00C148DA"/>
    <w:rsid w:val="00C33595"/>
    <w:rsid w:val="00C37E90"/>
    <w:rsid w:val="00C418F1"/>
    <w:rsid w:val="00C52BA0"/>
    <w:rsid w:val="00C64EB6"/>
    <w:rsid w:val="00C70019"/>
    <w:rsid w:val="00CA587D"/>
    <w:rsid w:val="00CB6965"/>
    <w:rsid w:val="00CB750C"/>
    <w:rsid w:val="00CD5930"/>
    <w:rsid w:val="00CF2AB0"/>
    <w:rsid w:val="00D001EA"/>
    <w:rsid w:val="00D01D43"/>
    <w:rsid w:val="00D10D03"/>
    <w:rsid w:val="00D1442D"/>
    <w:rsid w:val="00D41F6A"/>
    <w:rsid w:val="00D62371"/>
    <w:rsid w:val="00D8376C"/>
    <w:rsid w:val="00D84C36"/>
    <w:rsid w:val="00D84DB2"/>
    <w:rsid w:val="00D8597F"/>
    <w:rsid w:val="00D92D8F"/>
    <w:rsid w:val="00DA4A0C"/>
    <w:rsid w:val="00DB3E1E"/>
    <w:rsid w:val="00DC4754"/>
    <w:rsid w:val="00DF6A0B"/>
    <w:rsid w:val="00E0258E"/>
    <w:rsid w:val="00E0776F"/>
    <w:rsid w:val="00E22434"/>
    <w:rsid w:val="00E242C9"/>
    <w:rsid w:val="00E3212F"/>
    <w:rsid w:val="00E36DB5"/>
    <w:rsid w:val="00E37AD2"/>
    <w:rsid w:val="00E45406"/>
    <w:rsid w:val="00E46C34"/>
    <w:rsid w:val="00E47DB9"/>
    <w:rsid w:val="00E505F1"/>
    <w:rsid w:val="00E5333C"/>
    <w:rsid w:val="00E62EA3"/>
    <w:rsid w:val="00E7344D"/>
    <w:rsid w:val="00E747D9"/>
    <w:rsid w:val="00E86F5F"/>
    <w:rsid w:val="00E94BEF"/>
    <w:rsid w:val="00EA0882"/>
    <w:rsid w:val="00EA2AF6"/>
    <w:rsid w:val="00EA7992"/>
    <w:rsid w:val="00EB0BF4"/>
    <w:rsid w:val="00EB293B"/>
    <w:rsid w:val="00EB45F1"/>
    <w:rsid w:val="00EB7A5E"/>
    <w:rsid w:val="00EC3DDA"/>
    <w:rsid w:val="00EC5E1D"/>
    <w:rsid w:val="00EC74B8"/>
    <w:rsid w:val="00ED01E3"/>
    <w:rsid w:val="00ED5E78"/>
    <w:rsid w:val="00EE119C"/>
    <w:rsid w:val="00EE6AB8"/>
    <w:rsid w:val="00EF6F1B"/>
    <w:rsid w:val="00F02157"/>
    <w:rsid w:val="00F21B3D"/>
    <w:rsid w:val="00F24210"/>
    <w:rsid w:val="00F4781E"/>
    <w:rsid w:val="00F535C1"/>
    <w:rsid w:val="00F54FDF"/>
    <w:rsid w:val="00F67072"/>
    <w:rsid w:val="00F75DB3"/>
    <w:rsid w:val="00F8012E"/>
    <w:rsid w:val="00F94705"/>
    <w:rsid w:val="00F978AD"/>
    <w:rsid w:val="00FB0D70"/>
    <w:rsid w:val="00FD49E3"/>
    <w:rsid w:val="00FD5FD3"/>
    <w:rsid w:val="00FE5181"/>
    <w:rsid w:val="00FF31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4F"/>
    <w:pPr>
      <w:ind w:left="720"/>
      <w:contextualSpacing/>
    </w:pPr>
  </w:style>
  <w:style w:type="character" w:customStyle="1" w:styleId="eg">
    <w:name w:val="eg"/>
    <w:basedOn w:val="DefaultParagraphFont"/>
    <w:rsid w:val="00F54FDF"/>
  </w:style>
  <w:style w:type="character" w:customStyle="1" w:styleId="example">
    <w:name w:val="example"/>
    <w:basedOn w:val="DefaultParagraphFont"/>
    <w:rsid w:val="00F54FDF"/>
  </w:style>
  <w:style w:type="character" w:styleId="Hyperlink">
    <w:name w:val="Hyperlink"/>
    <w:basedOn w:val="DefaultParagraphFont"/>
    <w:uiPriority w:val="99"/>
    <w:semiHidden/>
    <w:unhideWhenUsed/>
    <w:rsid w:val="009D455B"/>
    <w:rPr>
      <w:color w:val="0000FF"/>
      <w:u w:val="single"/>
    </w:rPr>
  </w:style>
  <w:style w:type="paragraph" w:styleId="BalloonText">
    <w:name w:val="Balloon Text"/>
    <w:basedOn w:val="Normal"/>
    <w:link w:val="BalloonTextChar"/>
    <w:uiPriority w:val="99"/>
    <w:semiHidden/>
    <w:unhideWhenUsed/>
    <w:rsid w:val="00BC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9F"/>
    <w:rPr>
      <w:rFonts w:ascii="Tahoma" w:hAnsi="Tahoma" w:cs="Tahoma"/>
      <w:sz w:val="16"/>
      <w:szCs w:val="16"/>
    </w:rPr>
  </w:style>
  <w:style w:type="paragraph" w:styleId="Header">
    <w:name w:val="header"/>
    <w:basedOn w:val="Normal"/>
    <w:link w:val="HeaderChar"/>
    <w:uiPriority w:val="99"/>
    <w:unhideWhenUsed/>
    <w:rsid w:val="00AD49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9F3"/>
  </w:style>
  <w:style w:type="paragraph" w:styleId="Footer">
    <w:name w:val="footer"/>
    <w:basedOn w:val="Normal"/>
    <w:link w:val="FooterChar"/>
    <w:uiPriority w:val="99"/>
    <w:unhideWhenUsed/>
    <w:rsid w:val="00AD49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9F3"/>
  </w:style>
  <w:style w:type="character" w:styleId="CommentReference">
    <w:name w:val="annotation reference"/>
    <w:basedOn w:val="DefaultParagraphFont"/>
    <w:uiPriority w:val="99"/>
    <w:semiHidden/>
    <w:unhideWhenUsed/>
    <w:rsid w:val="009B4DD9"/>
    <w:rPr>
      <w:sz w:val="16"/>
      <w:szCs w:val="16"/>
    </w:rPr>
  </w:style>
  <w:style w:type="paragraph" w:styleId="CommentText">
    <w:name w:val="annotation text"/>
    <w:basedOn w:val="Normal"/>
    <w:link w:val="CommentTextChar"/>
    <w:uiPriority w:val="99"/>
    <w:semiHidden/>
    <w:unhideWhenUsed/>
    <w:rsid w:val="009B4DD9"/>
    <w:pPr>
      <w:spacing w:line="240" w:lineRule="auto"/>
    </w:pPr>
    <w:rPr>
      <w:sz w:val="20"/>
      <w:szCs w:val="20"/>
    </w:rPr>
  </w:style>
  <w:style w:type="character" w:customStyle="1" w:styleId="CommentTextChar">
    <w:name w:val="Comment Text Char"/>
    <w:basedOn w:val="DefaultParagraphFont"/>
    <w:link w:val="CommentText"/>
    <w:uiPriority w:val="99"/>
    <w:semiHidden/>
    <w:rsid w:val="009B4DD9"/>
    <w:rPr>
      <w:sz w:val="20"/>
      <w:szCs w:val="20"/>
    </w:rPr>
  </w:style>
  <w:style w:type="paragraph" w:styleId="CommentSubject">
    <w:name w:val="annotation subject"/>
    <w:basedOn w:val="CommentText"/>
    <w:next w:val="CommentText"/>
    <w:link w:val="CommentSubjectChar"/>
    <w:uiPriority w:val="99"/>
    <w:semiHidden/>
    <w:unhideWhenUsed/>
    <w:rsid w:val="009B4DD9"/>
    <w:rPr>
      <w:b/>
      <w:bCs/>
    </w:rPr>
  </w:style>
  <w:style w:type="character" w:customStyle="1" w:styleId="CommentSubjectChar">
    <w:name w:val="Comment Subject Char"/>
    <w:basedOn w:val="CommentTextChar"/>
    <w:link w:val="CommentSubject"/>
    <w:uiPriority w:val="99"/>
    <w:semiHidden/>
    <w:rsid w:val="009B4DD9"/>
    <w:rPr>
      <w:b/>
      <w:bCs/>
      <w:sz w:val="20"/>
      <w:szCs w:val="20"/>
    </w:rPr>
  </w:style>
  <w:style w:type="character" w:customStyle="1" w:styleId="entry">
    <w:name w:val="entry"/>
    <w:basedOn w:val="DefaultParagraphFont"/>
    <w:rsid w:val="00BF5001"/>
  </w:style>
  <w:style w:type="character" w:customStyle="1" w:styleId="hgkelc">
    <w:name w:val="hgkelc"/>
    <w:basedOn w:val="DefaultParagraphFont"/>
    <w:rsid w:val="00BF5001"/>
  </w:style>
  <w:style w:type="character" w:styleId="Emphasis">
    <w:name w:val="Emphasis"/>
    <w:basedOn w:val="DefaultParagraphFont"/>
    <w:uiPriority w:val="20"/>
    <w:qFormat/>
    <w:rsid w:val="00EB29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4F"/>
    <w:pPr>
      <w:ind w:left="720"/>
      <w:contextualSpacing/>
    </w:pPr>
  </w:style>
  <w:style w:type="character" w:customStyle="1" w:styleId="eg">
    <w:name w:val="eg"/>
    <w:basedOn w:val="DefaultParagraphFont"/>
    <w:rsid w:val="00F54FDF"/>
  </w:style>
  <w:style w:type="character" w:customStyle="1" w:styleId="example">
    <w:name w:val="example"/>
    <w:basedOn w:val="DefaultParagraphFont"/>
    <w:rsid w:val="00F54FDF"/>
  </w:style>
  <w:style w:type="character" w:styleId="Hyperlink">
    <w:name w:val="Hyperlink"/>
    <w:basedOn w:val="DefaultParagraphFont"/>
    <w:uiPriority w:val="99"/>
    <w:semiHidden/>
    <w:unhideWhenUsed/>
    <w:rsid w:val="009D455B"/>
    <w:rPr>
      <w:color w:val="0000FF"/>
      <w:u w:val="single"/>
    </w:rPr>
  </w:style>
  <w:style w:type="paragraph" w:styleId="BalloonText">
    <w:name w:val="Balloon Text"/>
    <w:basedOn w:val="Normal"/>
    <w:link w:val="BalloonTextChar"/>
    <w:uiPriority w:val="99"/>
    <w:semiHidden/>
    <w:unhideWhenUsed/>
    <w:rsid w:val="00BC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9F"/>
    <w:rPr>
      <w:rFonts w:ascii="Tahoma" w:hAnsi="Tahoma" w:cs="Tahoma"/>
      <w:sz w:val="16"/>
      <w:szCs w:val="16"/>
    </w:rPr>
  </w:style>
  <w:style w:type="paragraph" w:styleId="Header">
    <w:name w:val="header"/>
    <w:basedOn w:val="Normal"/>
    <w:link w:val="HeaderChar"/>
    <w:uiPriority w:val="99"/>
    <w:unhideWhenUsed/>
    <w:rsid w:val="00AD49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9F3"/>
  </w:style>
  <w:style w:type="paragraph" w:styleId="Footer">
    <w:name w:val="footer"/>
    <w:basedOn w:val="Normal"/>
    <w:link w:val="FooterChar"/>
    <w:uiPriority w:val="99"/>
    <w:unhideWhenUsed/>
    <w:rsid w:val="00AD49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9F3"/>
  </w:style>
  <w:style w:type="character" w:styleId="CommentReference">
    <w:name w:val="annotation reference"/>
    <w:basedOn w:val="DefaultParagraphFont"/>
    <w:uiPriority w:val="99"/>
    <w:semiHidden/>
    <w:unhideWhenUsed/>
    <w:rsid w:val="009B4DD9"/>
    <w:rPr>
      <w:sz w:val="16"/>
      <w:szCs w:val="16"/>
    </w:rPr>
  </w:style>
  <w:style w:type="paragraph" w:styleId="CommentText">
    <w:name w:val="annotation text"/>
    <w:basedOn w:val="Normal"/>
    <w:link w:val="CommentTextChar"/>
    <w:uiPriority w:val="99"/>
    <w:semiHidden/>
    <w:unhideWhenUsed/>
    <w:rsid w:val="009B4DD9"/>
    <w:pPr>
      <w:spacing w:line="240" w:lineRule="auto"/>
    </w:pPr>
    <w:rPr>
      <w:sz w:val="20"/>
      <w:szCs w:val="20"/>
    </w:rPr>
  </w:style>
  <w:style w:type="character" w:customStyle="1" w:styleId="CommentTextChar">
    <w:name w:val="Comment Text Char"/>
    <w:basedOn w:val="DefaultParagraphFont"/>
    <w:link w:val="CommentText"/>
    <w:uiPriority w:val="99"/>
    <w:semiHidden/>
    <w:rsid w:val="009B4DD9"/>
    <w:rPr>
      <w:sz w:val="20"/>
      <w:szCs w:val="20"/>
    </w:rPr>
  </w:style>
  <w:style w:type="paragraph" w:styleId="CommentSubject">
    <w:name w:val="annotation subject"/>
    <w:basedOn w:val="CommentText"/>
    <w:next w:val="CommentText"/>
    <w:link w:val="CommentSubjectChar"/>
    <w:uiPriority w:val="99"/>
    <w:semiHidden/>
    <w:unhideWhenUsed/>
    <w:rsid w:val="009B4DD9"/>
    <w:rPr>
      <w:b/>
      <w:bCs/>
    </w:rPr>
  </w:style>
  <w:style w:type="character" w:customStyle="1" w:styleId="CommentSubjectChar">
    <w:name w:val="Comment Subject Char"/>
    <w:basedOn w:val="CommentTextChar"/>
    <w:link w:val="CommentSubject"/>
    <w:uiPriority w:val="99"/>
    <w:semiHidden/>
    <w:rsid w:val="009B4DD9"/>
    <w:rPr>
      <w:b/>
      <w:bCs/>
      <w:sz w:val="20"/>
      <w:szCs w:val="20"/>
    </w:rPr>
  </w:style>
  <w:style w:type="character" w:customStyle="1" w:styleId="entry">
    <w:name w:val="entry"/>
    <w:basedOn w:val="DefaultParagraphFont"/>
    <w:rsid w:val="00BF5001"/>
  </w:style>
  <w:style w:type="character" w:customStyle="1" w:styleId="hgkelc">
    <w:name w:val="hgkelc"/>
    <w:basedOn w:val="DefaultParagraphFont"/>
    <w:rsid w:val="00BF5001"/>
  </w:style>
  <w:style w:type="character" w:styleId="Emphasis">
    <w:name w:val="Emphasis"/>
    <w:basedOn w:val="DefaultParagraphFont"/>
    <w:uiPriority w:val="20"/>
    <w:qFormat/>
    <w:rsid w:val="00EB2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4782">
      <w:bodyDiv w:val="1"/>
      <w:marLeft w:val="0"/>
      <w:marRight w:val="0"/>
      <w:marTop w:val="0"/>
      <w:marBottom w:val="0"/>
      <w:divBdr>
        <w:top w:val="none" w:sz="0" w:space="0" w:color="auto"/>
        <w:left w:val="none" w:sz="0" w:space="0" w:color="auto"/>
        <w:bottom w:val="none" w:sz="0" w:space="0" w:color="auto"/>
        <w:right w:val="none" w:sz="0" w:space="0" w:color="auto"/>
      </w:divBdr>
    </w:div>
    <w:div w:id="1588490759">
      <w:bodyDiv w:val="1"/>
      <w:marLeft w:val="0"/>
      <w:marRight w:val="0"/>
      <w:marTop w:val="0"/>
      <w:marBottom w:val="0"/>
      <w:divBdr>
        <w:top w:val="none" w:sz="0" w:space="0" w:color="auto"/>
        <w:left w:val="none" w:sz="0" w:space="0" w:color="auto"/>
        <w:bottom w:val="none" w:sz="0" w:space="0" w:color="auto"/>
        <w:right w:val="none" w:sz="0" w:space="0" w:color="auto"/>
      </w:divBdr>
    </w:div>
    <w:div w:id="1723362464">
      <w:bodyDiv w:val="1"/>
      <w:marLeft w:val="0"/>
      <w:marRight w:val="0"/>
      <w:marTop w:val="0"/>
      <w:marBottom w:val="0"/>
      <w:divBdr>
        <w:top w:val="none" w:sz="0" w:space="0" w:color="auto"/>
        <w:left w:val="none" w:sz="0" w:space="0" w:color="auto"/>
        <w:bottom w:val="none" w:sz="0" w:space="0" w:color="auto"/>
        <w:right w:val="none" w:sz="0" w:space="0" w:color="auto"/>
      </w:divBdr>
    </w:div>
    <w:div w:id="20257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cabulary.englishprofile.org/dictionary/search/uk/of" TargetMode="External"/><Relationship Id="rId18" Type="http://schemas.openxmlformats.org/officeDocument/2006/relationships/hyperlink" Target="http://vocabulary.englishprofile.org/dictionary/search/uk/give" TargetMode="External"/><Relationship Id="rId26" Type="http://schemas.openxmlformats.org/officeDocument/2006/relationships/hyperlink" Target="http://vocabulary.englishprofile.org/dictionary/search/uk/re" TargetMode="External"/><Relationship Id="rId3" Type="http://schemas.openxmlformats.org/officeDocument/2006/relationships/styles" Target="styles.xml"/><Relationship Id="rId21" Type="http://schemas.openxmlformats.org/officeDocument/2006/relationships/hyperlink" Target="http://vocabulary.englishprofile.org/dictionary/search/uk/I" TargetMode="External"/><Relationship Id="rId7" Type="http://schemas.openxmlformats.org/officeDocument/2006/relationships/footnotes" Target="footnotes.xml"/><Relationship Id="rId12" Type="http://schemas.openxmlformats.org/officeDocument/2006/relationships/hyperlink" Target="http://vocabulary.englishprofile.org/dictionary/search/uk/the" TargetMode="External"/><Relationship Id="rId17" Type="http://schemas.openxmlformats.org/officeDocument/2006/relationships/hyperlink" Target="http://vocabulary.englishprofile.org/dictionary/search/uk/d" TargetMode="External"/><Relationship Id="rId25" Type="http://schemas.openxmlformats.org/officeDocument/2006/relationships/hyperlink" Target="http://vocabulary.englishprofile.org/dictionary/search/uk/you" TargetMode="External"/><Relationship Id="rId2" Type="http://schemas.openxmlformats.org/officeDocument/2006/relationships/numbering" Target="numbering.xml"/><Relationship Id="rId16" Type="http://schemas.openxmlformats.org/officeDocument/2006/relationships/hyperlink" Target="http://vocabulary.englishprofile.org/dictionary/search/uk/I" TargetMode="External"/><Relationship Id="rId20" Type="http://schemas.openxmlformats.org/officeDocument/2006/relationships/hyperlink" Target="http://vocabulary.englishprofile.org/dictionary/search/uk/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cabulary.englishprofile.org/dictionary/search/uk/in" TargetMode="External"/><Relationship Id="rId24" Type="http://schemas.openxmlformats.org/officeDocument/2006/relationships/hyperlink" Target="http://vocabulary.englishprofile.org/dictionary/search/uk/If" TargetMode="External"/><Relationship Id="rId5" Type="http://schemas.openxmlformats.org/officeDocument/2006/relationships/settings" Target="settings.xml"/><Relationship Id="rId15" Type="http://schemas.openxmlformats.org/officeDocument/2006/relationships/hyperlink" Target="http://vocabulary.englishprofile.org/dictionary/search/uk/s" TargetMode="External"/><Relationship Id="rId23" Type="http://schemas.openxmlformats.org/officeDocument/2006/relationships/hyperlink" Target="http://vocabulary.englishprofile.org/dictionary/search/uk/you" TargetMode="External"/><Relationship Id="rId28" Type="http://schemas.openxmlformats.org/officeDocument/2006/relationships/theme" Target="theme/theme1.xml"/><Relationship Id="rId10" Type="http://schemas.openxmlformats.org/officeDocument/2006/relationships/hyperlink" Target="http://vocabulary.englishprofile.org/dictionary/search/uk/has" TargetMode="External"/><Relationship Id="rId19" Type="http://schemas.openxmlformats.org/officeDocument/2006/relationships/hyperlink" Target="http://vocabulary.englishprofile.org/dictionary/search/uk/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ocabulary.englishprofile.org/dictionary/search/uk/That" TargetMode="External"/><Relationship Id="rId22" Type="http://schemas.openxmlformats.org/officeDocument/2006/relationships/hyperlink" Target="http://vocabulary.englishprofile.org/dictionary/search/uk/we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4664E-C8E3-426C-A4F9-A598E9AD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LIONTOU TRISEVGENI</dc:creator>
  <cp:lastModifiedBy>Jenny Liontou</cp:lastModifiedBy>
  <cp:revision>2</cp:revision>
  <cp:lastPrinted>2023-03-17T14:45:00Z</cp:lastPrinted>
  <dcterms:created xsi:type="dcterms:W3CDTF">2023-03-31T10:03:00Z</dcterms:created>
  <dcterms:modified xsi:type="dcterms:W3CDTF">2023-03-31T10:03:00Z</dcterms:modified>
</cp:coreProperties>
</file>