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F4063" w14:textId="77777777" w:rsidR="00C75331" w:rsidRDefault="00C75331" w:rsidP="00B36A21">
      <w:pPr>
        <w:rPr>
          <w:b/>
          <w:bCs/>
          <w:szCs w:val="24"/>
        </w:rPr>
      </w:pPr>
      <w:r w:rsidRPr="00E42C46">
        <w:rPr>
          <w:b/>
          <w:bCs/>
        </w:rPr>
        <w:t>ΔΙΔΑΓΜΕΝΟ ΚΕΙΜΕΝΟ</w:t>
      </w:r>
      <w:r>
        <w:rPr>
          <w:b/>
          <w:bCs/>
        </w:rPr>
        <w:t xml:space="preserve"> </w:t>
      </w:r>
      <w:r w:rsidRPr="009F5CAB">
        <w:rPr>
          <w:b/>
          <w:bCs/>
          <w:szCs w:val="24"/>
        </w:rPr>
        <w:t xml:space="preserve">Λυσίας, </w:t>
      </w:r>
      <w:proofErr w:type="spellStart"/>
      <w:r w:rsidRPr="009F5CAB">
        <w:rPr>
          <w:b/>
          <w:bCs/>
          <w:i/>
          <w:iCs/>
          <w:szCs w:val="24"/>
        </w:rPr>
        <w:t>Ὑπ</w:t>
      </w:r>
      <w:r>
        <w:rPr>
          <w:b/>
          <w:bCs/>
          <w:i/>
          <w:iCs/>
          <w:szCs w:val="24"/>
        </w:rPr>
        <w:t>ὲ</w:t>
      </w:r>
      <w:r w:rsidRPr="009F5CAB">
        <w:rPr>
          <w:b/>
          <w:bCs/>
          <w:i/>
          <w:iCs/>
          <w:szCs w:val="24"/>
        </w:rPr>
        <w:t>ρ</w:t>
      </w:r>
      <w:proofErr w:type="spellEnd"/>
      <w:r w:rsidRPr="009F5CAB">
        <w:rPr>
          <w:b/>
          <w:bCs/>
          <w:i/>
          <w:iCs/>
          <w:szCs w:val="24"/>
        </w:rPr>
        <w:t xml:space="preserve"> </w:t>
      </w:r>
      <w:proofErr w:type="spellStart"/>
      <w:r w:rsidRPr="009F5CAB">
        <w:rPr>
          <w:b/>
          <w:bCs/>
          <w:i/>
          <w:iCs/>
          <w:szCs w:val="24"/>
        </w:rPr>
        <w:t>Μαντιθέου</w:t>
      </w:r>
      <w:proofErr w:type="spellEnd"/>
      <w:r w:rsidRPr="009F5CAB">
        <w:rPr>
          <w:b/>
          <w:bCs/>
          <w:szCs w:val="24"/>
        </w:rPr>
        <w:t xml:space="preserve"> </w:t>
      </w:r>
      <w:r w:rsidRPr="009F5CAB">
        <w:rPr>
          <w:rFonts w:cs="Calibri"/>
          <w:b/>
          <w:bCs/>
          <w:szCs w:val="24"/>
        </w:rPr>
        <w:t>§§</w:t>
      </w:r>
      <w:r w:rsidRPr="009F5CAB">
        <w:rPr>
          <w:b/>
          <w:bCs/>
          <w:szCs w:val="24"/>
        </w:rPr>
        <w:t>6-7</w:t>
      </w:r>
    </w:p>
    <w:p w14:paraId="3591C58F" w14:textId="3C783AB4" w:rsidR="00A11A0D" w:rsidRPr="00A11A0D" w:rsidRDefault="00C75331" w:rsidP="00B36A21">
      <w:pPr>
        <w:rPr>
          <w:szCs w:val="24"/>
        </w:rPr>
      </w:pPr>
      <w:r>
        <w:rPr>
          <w:b/>
          <w:bCs/>
          <w:szCs w:val="24"/>
        </w:rPr>
        <w:t>Α1.</w:t>
      </w:r>
      <w:r w:rsidR="00A11A0D">
        <w:rPr>
          <w:b/>
          <w:bCs/>
          <w:szCs w:val="24"/>
        </w:rPr>
        <w:t xml:space="preserve"> </w:t>
      </w:r>
      <w:r w:rsidR="00A11A0D">
        <w:rPr>
          <w:szCs w:val="24"/>
        </w:rPr>
        <w:t xml:space="preserve">Ο </w:t>
      </w:r>
      <w:r w:rsidR="00A11A0D" w:rsidRPr="00A11A0D">
        <w:rPr>
          <w:szCs w:val="24"/>
        </w:rPr>
        <w:t xml:space="preserve">Μαντίθεος θεωρεί την πινακίδα αναξιόπιστο στοιχείο για τους εξής λόγους: </w:t>
      </w:r>
    </w:p>
    <w:p w14:paraId="3454C515" w14:textId="77777777" w:rsidR="00A11A0D" w:rsidRPr="00A11A0D" w:rsidRDefault="00A11A0D" w:rsidP="00B36A21">
      <w:pPr>
        <w:rPr>
          <w:szCs w:val="24"/>
        </w:rPr>
      </w:pPr>
      <w:r w:rsidRPr="00A11A0D">
        <w:rPr>
          <w:szCs w:val="24"/>
        </w:rPr>
        <w:t>α) υπήρχαν παραλείψεις, αφού πολλοί από όσους είχαν ομολογήσει τη συμμετοχή τους στο σώμα των ιππέων, δεν συμπεριλαμβάνονταν σε αυτήν.</w:t>
      </w:r>
    </w:p>
    <w:p w14:paraId="33199112" w14:textId="77777777" w:rsidR="00A11A0D" w:rsidRPr="00A11A0D" w:rsidRDefault="00A11A0D" w:rsidP="00B36A21">
      <w:pPr>
        <w:rPr>
          <w:szCs w:val="24"/>
        </w:rPr>
      </w:pPr>
      <w:r w:rsidRPr="00A11A0D">
        <w:rPr>
          <w:szCs w:val="24"/>
        </w:rPr>
        <w:t>β) υπήρχαν ανακρίβειες, αφού κάποιοι που αποδεδειγμένα ήταν εκτός Αθήνας την κρίσιμη περίοδο, αναγράφονταν σε αυτήν.</w:t>
      </w:r>
    </w:p>
    <w:p w14:paraId="3A75DD99" w14:textId="0327304E" w:rsidR="00C75331" w:rsidRPr="00A11A0D" w:rsidRDefault="00A11A0D" w:rsidP="00B36A21">
      <w:pPr>
        <w:rPr>
          <w:szCs w:val="24"/>
        </w:rPr>
      </w:pPr>
      <w:r w:rsidRPr="00A11A0D">
        <w:rPr>
          <w:szCs w:val="24"/>
        </w:rPr>
        <w:t>γ) ήταν εύκολο σε κάποιον να διαγράψει το όνομά του.</w:t>
      </w:r>
    </w:p>
    <w:p w14:paraId="3CCDA4BD" w14:textId="6F7FEAB6" w:rsidR="004201CC" w:rsidRDefault="004201CC" w:rsidP="00B36A21">
      <w:pPr>
        <w:rPr>
          <w:b/>
          <w:bCs/>
          <w:iCs/>
        </w:rPr>
      </w:pPr>
      <w:r>
        <w:rPr>
          <w:b/>
          <w:bCs/>
        </w:rPr>
        <w:t xml:space="preserve">ΠΑΡΑΛΛΗΛΟ ΚΕΙΜΕΝΟ </w:t>
      </w:r>
      <w:r w:rsidR="00333B94" w:rsidRPr="00333B94">
        <w:rPr>
          <w:rFonts w:ascii="Calibri" w:hAnsi="Calibri"/>
          <w:b/>
          <w:bCs/>
        </w:rPr>
        <w:t xml:space="preserve">Λυσίας, </w:t>
      </w:r>
      <w:proofErr w:type="spellStart"/>
      <w:r w:rsidR="00333B94" w:rsidRPr="00333B94">
        <w:rPr>
          <w:rFonts w:ascii="Calibri" w:hAnsi="Calibri"/>
          <w:b/>
          <w:bCs/>
          <w:i/>
          <w:iCs/>
        </w:rPr>
        <w:t>Κατὰ</w:t>
      </w:r>
      <w:proofErr w:type="spellEnd"/>
      <w:r w:rsidR="00333B94" w:rsidRPr="00333B94">
        <w:rPr>
          <w:rFonts w:ascii="Calibri" w:hAnsi="Calibri"/>
          <w:b/>
          <w:bCs/>
          <w:i/>
          <w:iCs/>
        </w:rPr>
        <w:t xml:space="preserve"> </w:t>
      </w:r>
      <w:proofErr w:type="spellStart"/>
      <w:r w:rsidR="00333B94" w:rsidRPr="00333B94">
        <w:rPr>
          <w:rFonts w:ascii="Calibri" w:hAnsi="Calibri"/>
          <w:b/>
          <w:bCs/>
          <w:i/>
          <w:iCs/>
        </w:rPr>
        <w:t>Ἐρατοσθένους</w:t>
      </w:r>
      <w:proofErr w:type="spellEnd"/>
      <w:r w:rsidR="00333B94" w:rsidRPr="00333B94">
        <w:rPr>
          <w:rFonts w:ascii="Calibri" w:hAnsi="Calibri"/>
          <w:b/>
          <w:bCs/>
        </w:rPr>
        <w:t xml:space="preserve"> §§32-33</w:t>
      </w:r>
    </w:p>
    <w:p w14:paraId="3835B3D6" w14:textId="484808FE" w:rsidR="004201CC" w:rsidRDefault="00997839" w:rsidP="00B36A21">
      <w:pPr>
        <w:rPr>
          <w:iCs/>
        </w:rPr>
      </w:pPr>
      <w:r>
        <w:rPr>
          <w:b/>
          <w:bCs/>
          <w:iCs/>
        </w:rPr>
        <w:t>Επισήμανση</w:t>
      </w:r>
      <w:r w:rsidR="000F1986">
        <w:rPr>
          <w:iCs/>
        </w:rPr>
        <w:t xml:space="preserve">: </w:t>
      </w:r>
      <w:r w:rsidR="000F1986" w:rsidRPr="000F1986">
        <w:rPr>
          <w:iCs/>
        </w:rPr>
        <w:t xml:space="preserve">Το συγκεκριμένο παράλληλο κείμενο αναφέρεται στον αυταρχικό, βίαιο τρόπο με τον οποίο οι Τριάκοντα άσκησαν την εξουσία και συμπεριφέρθηκαν στους πολίτες. Επομένως, θα μπορούσε να αξιοποιηθεί, προκειμένου π.χ. να αξιολογηθεί η στάση του </w:t>
      </w:r>
      <w:proofErr w:type="spellStart"/>
      <w:r w:rsidR="000F1986" w:rsidRPr="000F1986">
        <w:rPr>
          <w:iCs/>
        </w:rPr>
        <w:t>Μαντίθεου</w:t>
      </w:r>
      <w:proofErr w:type="spellEnd"/>
      <w:r w:rsidR="000F1986" w:rsidRPr="000F1986">
        <w:rPr>
          <w:iCs/>
        </w:rPr>
        <w:t xml:space="preserve">, ο οποίος – σε αντίθεση με τον Ερατοσθένη – δεν συνεργάστηκε με αυτό το καθεστώς. Επίσης, μπορεί να γίνει συσχετισμός για τη σημασία των αποδεικτικών στοιχείων σε μία δίκη με αφορμή αφενός την προσπάθεια του </w:t>
      </w:r>
      <w:proofErr w:type="spellStart"/>
      <w:r w:rsidR="000F1986" w:rsidRPr="000F1986">
        <w:rPr>
          <w:iCs/>
        </w:rPr>
        <w:t>Μαντίθεου</w:t>
      </w:r>
      <w:proofErr w:type="spellEnd"/>
      <w:r w:rsidR="000F1986" w:rsidRPr="000F1986">
        <w:rPr>
          <w:iCs/>
        </w:rPr>
        <w:t xml:space="preserve"> να παρουσιάσει ως αναξιόπιστη την πινακίδα (</w:t>
      </w:r>
      <w:proofErr w:type="spellStart"/>
      <w:r w:rsidR="000F1986" w:rsidRPr="000F1986">
        <w:rPr>
          <w:i/>
          <w:iCs/>
        </w:rPr>
        <w:t>σανίδιον</w:t>
      </w:r>
      <w:proofErr w:type="spellEnd"/>
      <w:r w:rsidR="000F1986" w:rsidRPr="000F1986">
        <w:rPr>
          <w:iCs/>
        </w:rPr>
        <w:t>) και αφετέρου την προτροπή του Λυσία προς τους δικαστές «</w:t>
      </w:r>
      <w:r w:rsidR="000F1986" w:rsidRPr="000F1986">
        <w:rPr>
          <w:i/>
          <w:iCs/>
        </w:rPr>
        <w:t>πρέπει να στηρίξουν την ψήφο τους στα έργα και όχι στα λόγια σου·</w:t>
      </w:r>
      <w:r w:rsidR="000F1986" w:rsidRPr="000F1986">
        <w:rPr>
          <w:iCs/>
        </w:rPr>
        <w:t>».</w:t>
      </w:r>
    </w:p>
    <w:p w14:paraId="798C21CA" w14:textId="41253C46" w:rsidR="00297B19" w:rsidRDefault="00E1107F" w:rsidP="00B36A21">
      <w:pPr>
        <w:rPr>
          <w:b/>
          <w:bCs/>
          <w:iCs/>
        </w:rPr>
      </w:pPr>
      <w:r w:rsidRPr="00E1107F">
        <w:rPr>
          <w:b/>
          <w:bCs/>
          <w:iCs/>
        </w:rPr>
        <w:t>Β4.</w:t>
      </w:r>
      <w:r w:rsidR="00CA6D43">
        <w:rPr>
          <w:b/>
          <w:bCs/>
          <w:iCs/>
        </w:rPr>
        <w:t xml:space="preserve"> </w:t>
      </w:r>
      <w:r w:rsidR="00CA6D43" w:rsidRPr="00CA6D43">
        <w:rPr>
          <w:iCs/>
        </w:rPr>
        <w:t>2-γ, 3-α, 5-δ, 6-ε, 7-β</w:t>
      </w:r>
    </w:p>
    <w:p w14:paraId="69BD0BD5" w14:textId="2B34784A" w:rsidR="00996FD6" w:rsidRDefault="00996FD6" w:rsidP="00B36A21">
      <w:pPr>
        <w:rPr>
          <w:rFonts w:cs="Calibri"/>
          <w:b/>
          <w:bCs/>
          <w:szCs w:val="24"/>
        </w:rPr>
      </w:pPr>
      <w:r>
        <w:rPr>
          <w:b/>
          <w:bCs/>
        </w:rPr>
        <w:t xml:space="preserve">ΑΔΙΔΑΚΤΟ ΚΕΙΜΕΝΟ </w:t>
      </w:r>
      <w:r w:rsidR="00747CD7" w:rsidRPr="00747CD7">
        <w:rPr>
          <w:b/>
          <w:bCs/>
          <w:szCs w:val="24"/>
        </w:rPr>
        <w:t>∆</w:t>
      </w:r>
      <w:proofErr w:type="spellStart"/>
      <w:r w:rsidR="00747CD7" w:rsidRPr="00747CD7">
        <w:rPr>
          <w:b/>
          <w:bCs/>
          <w:szCs w:val="24"/>
        </w:rPr>
        <w:t>ιόδωρος</w:t>
      </w:r>
      <w:proofErr w:type="spellEnd"/>
      <w:r w:rsidR="00747CD7" w:rsidRPr="00747CD7">
        <w:rPr>
          <w:b/>
          <w:bCs/>
          <w:szCs w:val="24"/>
        </w:rPr>
        <w:t xml:space="preserve"> </w:t>
      </w:r>
      <w:proofErr w:type="spellStart"/>
      <w:r w:rsidR="00747CD7" w:rsidRPr="00747CD7">
        <w:rPr>
          <w:b/>
          <w:bCs/>
          <w:szCs w:val="24"/>
        </w:rPr>
        <w:t>Σικελιώτης</w:t>
      </w:r>
      <w:proofErr w:type="spellEnd"/>
      <w:r w:rsidR="00747CD7" w:rsidRPr="00747CD7">
        <w:rPr>
          <w:b/>
          <w:bCs/>
          <w:szCs w:val="24"/>
        </w:rPr>
        <w:t xml:space="preserve">, </w:t>
      </w:r>
      <w:proofErr w:type="spellStart"/>
      <w:r w:rsidR="00747CD7" w:rsidRPr="00747CD7">
        <w:rPr>
          <w:b/>
          <w:bCs/>
          <w:i/>
          <w:iCs/>
          <w:szCs w:val="24"/>
        </w:rPr>
        <w:t>Βιβλιοθήκη</w:t>
      </w:r>
      <w:proofErr w:type="spellEnd"/>
      <w:r w:rsidR="00747CD7" w:rsidRPr="00747CD7">
        <w:rPr>
          <w:b/>
          <w:bCs/>
          <w:szCs w:val="24"/>
        </w:rPr>
        <w:t xml:space="preserve"> Βιβλ. ΧΙΙ §§53, 1-2</w:t>
      </w:r>
    </w:p>
    <w:p w14:paraId="147BC9EA" w14:textId="77777777" w:rsidR="00996FD6" w:rsidRDefault="00996FD6" w:rsidP="00B36A21">
      <w:pPr>
        <w:rPr>
          <w:rFonts w:cs="Calibri"/>
          <w:b/>
          <w:bCs/>
          <w:szCs w:val="24"/>
        </w:rPr>
      </w:pPr>
      <w:r>
        <w:rPr>
          <w:rFonts w:cs="Calibri"/>
          <w:b/>
          <w:bCs/>
          <w:szCs w:val="24"/>
        </w:rPr>
        <w:t>Ενδεικτικές νεοελληνικές αποδόσεις</w:t>
      </w:r>
    </w:p>
    <w:tbl>
      <w:tblPr>
        <w:tblW w:w="0" w:type="auto"/>
        <w:tblBorders>
          <w:insideV w:val="single" w:sz="4" w:space="0" w:color="auto"/>
        </w:tblBorders>
        <w:tblLook w:val="04A0" w:firstRow="1" w:lastRow="0" w:firstColumn="1" w:lastColumn="0" w:noHBand="0" w:noVBand="1"/>
      </w:tblPr>
      <w:tblGrid>
        <w:gridCol w:w="4470"/>
        <w:gridCol w:w="4470"/>
      </w:tblGrid>
      <w:tr w:rsidR="000B7304" w:rsidRPr="00FB33AC" w14:paraId="0BE47F71" w14:textId="77777777" w:rsidTr="00034B92">
        <w:trPr>
          <w:trHeight w:val="287"/>
        </w:trPr>
        <w:tc>
          <w:tcPr>
            <w:tcW w:w="4470" w:type="dxa"/>
          </w:tcPr>
          <w:p w14:paraId="73DB7419" w14:textId="77777777" w:rsidR="000B7304" w:rsidRPr="00FB33AC" w:rsidRDefault="000B7304" w:rsidP="00B36A21">
            <w:pPr>
              <w:rPr>
                <w:szCs w:val="24"/>
              </w:rPr>
            </w:pPr>
            <w:r w:rsidRPr="00FB33AC">
              <w:rPr>
                <w:szCs w:val="24"/>
              </w:rPr>
              <w:t xml:space="preserve">Στα χρόνια λοιπόν αυτά στη Σικελία οι Λεοντίνοι, που ήταν άποικοι των </w:t>
            </w:r>
            <w:proofErr w:type="spellStart"/>
            <w:r w:rsidRPr="00FB33AC">
              <w:rPr>
                <w:szCs w:val="24"/>
              </w:rPr>
              <w:t>Χαλκιδέων</w:t>
            </w:r>
            <w:proofErr w:type="spellEnd"/>
            <w:r w:rsidRPr="00FB33AC">
              <w:rPr>
                <w:szCs w:val="24"/>
              </w:rPr>
              <w:t xml:space="preserve"> και είχαν </w:t>
            </w:r>
            <w:proofErr w:type="spellStart"/>
            <w:r w:rsidRPr="00FB33AC">
              <w:rPr>
                <w:szCs w:val="24"/>
              </w:rPr>
              <w:t>δεσµούς</w:t>
            </w:r>
            <w:proofErr w:type="spellEnd"/>
            <w:r w:rsidRPr="00FB33AC">
              <w:rPr>
                <w:szCs w:val="24"/>
              </w:rPr>
              <w:t xml:space="preserve"> συγγένειας µε τους Αθηναίους, έτυχε να δεχτούν επίθεση από τους </w:t>
            </w:r>
            <w:proofErr w:type="spellStart"/>
            <w:r w:rsidRPr="00FB33AC">
              <w:rPr>
                <w:szCs w:val="24"/>
              </w:rPr>
              <w:t>Συρακόσιους</w:t>
            </w:r>
            <w:proofErr w:type="spellEnd"/>
            <w:r w:rsidRPr="00FB33AC">
              <w:rPr>
                <w:szCs w:val="24"/>
              </w:rPr>
              <w:t xml:space="preserve">. Και επειδή πιέζονταν από τον </w:t>
            </w:r>
            <w:proofErr w:type="spellStart"/>
            <w:r w:rsidRPr="00FB33AC">
              <w:rPr>
                <w:szCs w:val="24"/>
              </w:rPr>
              <w:t>πόλεµο</w:t>
            </w:r>
            <w:proofErr w:type="spellEnd"/>
            <w:r w:rsidRPr="00FB33AC">
              <w:rPr>
                <w:szCs w:val="24"/>
              </w:rPr>
              <w:t xml:space="preserve"> και λόγω της υπεροχής των </w:t>
            </w:r>
            <w:proofErr w:type="spellStart"/>
            <w:r w:rsidRPr="00FB33AC">
              <w:rPr>
                <w:szCs w:val="24"/>
              </w:rPr>
              <w:t>Συρακοσίων</w:t>
            </w:r>
            <w:proofErr w:type="spellEnd"/>
            <w:r w:rsidRPr="00FB33AC">
              <w:rPr>
                <w:szCs w:val="24"/>
              </w:rPr>
              <w:t xml:space="preserve"> κινδύνευαν να κυριευτούν ολοκληρωτικά, έστειλαν πρέσβεις στην Αθήνα αξιώνοντας να τους βοηθήσουν οι </w:t>
            </w:r>
            <w:proofErr w:type="spellStart"/>
            <w:r w:rsidRPr="00FB33AC">
              <w:rPr>
                <w:szCs w:val="24"/>
              </w:rPr>
              <w:t>δηµοκρατικοί</w:t>
            </w:r>
            <w:proofErr w:type="spellEnd"/>
            <w:r w:rsidRPr="00FB33AC">
              <w:rPr>
                <w:szCs w:val="24"/>
              </w:rPr>
              <w:t xml:space="preserve"> το </w:t>
            </w:r>
            <w:proofErr w:type="spellStart"/>
            <w:r w:rsidRPr="00FB33AC">
              <w:rPr>
                <w:szCs w:val="24"/>
              </w:rPr>
              <w:t>συντοµότερο</w:t>
            </w:r>
            <w:proofErr w:type="spellEnd"/>
            <w:r w:rsidRPr="00FB33AC">
              <w:rPr>
                <w:szCs w:val="24"/>
              </w:rPr>
              <w:t xml:space="preserve"> δυνατόν και να σώσουν την πόλη τους από τους κινδύνους. Και ήταν </w:t>
            </w:r>
            <w:proofErr w:type="spellStart"/>
            <w:r w:rsidRPr="00FB33AC">
              <w:rPr>
                <w:szCs w:val="24"/>
              </w:rPr>
              <w:t>αρχιπρεσβευτής</w:t>
            </w:r>
            <w:proofErr w:type="spellEnd"/>
            <w:r w:rsidRPr="00FB33AC">
              <w:rPr>
                <w:szCs w:val="24"/>
              </w:rPr>
              <w:t xml:space="preserve"> των </w:t>
            </w:r>
            <w:proofErr w:type="spellStart"/>
            <w:r w:rsidRPr="00FB33AC">
              <w:rPr>
                <w:szCs w:val="24"/>
              </w:rPr>
              <w:lastRenderedPageBreak/>
              <w:t>απεσταλµένων</w:t>
            </w:r>
            <w:proofErr w:type="spellEnd"/>
            <w:r w:rsidRPr="00FB33AC">
              <w:rPr>
                <w:szCs w:val="24"/>
              </w:rPr>
              <w:t xml:space="preserve"> ο Γοργίας ο ρήτορας, ο οποίος υπερείχε στη ρητορική ικανότητα από όλους τους ομότεχνούς του. Αυτός και πρώτος ανακάλυψε τις ρητορικές τέχνες και τόσο πολύ ξεπέρασε τους άλλους στην τέχνη της σοφιστείας, ώστε να παίρνει αμοιβή από τους µ</w:t>
            </w:r>
            <w:proofErr w:type="spellStart"/>
            <w:r w:rsidRPr="00FB33AC">
              <w:rPr>
                <w:szCs w:val="24"/>
              </w:rPr>
              <w:t>αθητές</w:t>
            </w:r>
            <w:proofErr w:type="spellEnd"/>
            <w:r w:rsidRPr="00FB33AC">
              <w:rPr>
                <w:szCs w:val="24"/>
              </w:rPr>
              <w:t xml:space="preserve"> εκατό µνες. Αυτός λοιπόν όταν έφτασε στην Αθήνα και παρουσιάστηκε στην Εκκλησία του Δήμου συζήτησε με τους Αθηναίους για την προοπτική συμμαχίας και με την ξενική προφορά στην ομιλία εντυπωσίασε τους Αθηναίους</w:t>
            </w:r>
            <w:r>
              <w:rPr>
                <w:szCs w:val="24"/>
              </w:rPr>
              <w:t>,</w:t>
            </w:r>
            <w:r w:rsidRPr="00FB33AC">
              <w:rPr>
                <w:szCs w:val="24"/>
              </w:rPr>
              <w:t xml:space="preserve"> που ήταν έξυπνοι και λάτρεις του λόγου.</w:t>
            </w:r>
          </w:p>
          <w:p w14:paraId="4501C9E2" w14:textId="77777777" w:rsidR="000B7304" w:rsidRPr="00FB33AC" w:rsidRDefault="000B7304" w:rsidP="00B36A21">
            <w:pPr>
              <w:rPr>
                <w:szCs w:val="24"/>
              </w:rPr>
            </w:pPr>
            <w:r w:rsidRPr="00FB33AC">
              <w:rPr>
                <w:b/>
                <w:bCs/>
                <w:szCs w:val="24"/>
              </w:rPr>
              <w:t xml:space="preserve">Μτφρ. </w:t>
            </w:r>
            <w:r w:rsidRPr="00FB33AC">
              <w:rPr>
                <w:b/>
                <w:bCs/>
                <w:szCs w:val="24"/>
                <w:lang w:val="en-US"/>
              </w:rPr>
              <w:t>C</w:t>
            </w:r>
            <w:r w:rsidRPr="00FB33AC">
              <w:rPr>
                <w:b/>
                <w:bCs/>
                <w:szCs w:val="24"/>
              </w:rPr>
              <w:t>.</w:t>
            </w:r>
            <w:r w:rsidRPr="00FB33AC">
              <w:rPr>
                <w:b/>
                <w:bCs/>
                <w:szCs w:val="24"/>
                <w:lang w:val="en-US"/>
              </w:rPr>
              <w:t>H</w:t>
            </w:r>
            <w:r w:rsidRPr="00FB33AC">
              <w:rPr>
                <w:b/>
                <w:bCs/>
                <w:szCs w:val="24"/>
              </w:rPr>
              <w:t xml:space="preserve">. </w:t>
            </w:r>
            <w:proofErr w:type="spellStart"/>
            <w:r w:rsidRPr="00FB33AC">
              <w:rPr>
                <w:b/>
                <w:bCs/>
                <w:szCs w:val="24"/>
                <w:lang w:val="en-US"/>
              </w:rPr>
              <w:t>Oldfather</w:t>
            </w:r>
            <w:proofErr w:type="spellEnd"/>
            <w:r w:rsidRPr="00FB33AC">
              <w:rPr>
                <w:b/>
                <w:bCs/>
                <w:szCs w:val="24"/>
              </w:rPr>
              <w:t>. 1970. Διασκευή από τα αγγλικά στα νέα ελληνικά</w:t>
            </w:r>
            <w:r w:rsidRPr="00FB33AC">
              <w:rPr>
                <w:szCs w:val="24"/>
              </w:rPr>
              <w:t>.</w:t>
            </w:r>
          </w:p>
        </w:tc>
        <w:tc>
          <w:tcPr>
            <w:tcW w:w="4470" w:type="dxa"/>
          </w:tcPr>
          <w:p w14:paraId="70AAC508" w14:textId="77777777" w:rsidR="000B7304" w:rsidRPr="00FB33AC" w:rsidRDefault="000B7304" w:rsidP="00B36A21">
            <w:pPr>
              <w:rPr>
                <w:szCs w:val="24"/>
              </w:rPr>
            </w:pPr>
            <w:r w:rsidRPr="00FB33AC">
              <w:rPr>
                <w:szCs w:val="24"/>
              </w:rPr>
              <w:lastRenderedPageBreak/>
              <w:t xml:space="preserve">Κατά τη θητεία τους, στη Σικελία οι Λεοντίνοι, που ήταν άποικοι των </w:t>
            </w:r>
            <w:proofErr w:type="spellStart"/>
            <w:r w:rsidRPr="00FB33AC">
              <w:rPr>
                <w:szCs w:val="24"/>
              </w:rPr>
              <w:t>Χαλκιδέων</w:t>
            </w:r>
            <w:proofErr w:type="spellEnd"/>
            <w:r w:rsidRPr="00FB33AC">
              <w:rPr>
                <w:szCs w:val="24"/>
              </w:rPr>
              <w:t xml:space="preserve"> αλλά και συγγενείς των Αθηναίων, έτυχε να δεχτούν επίθεση από τους Συρακούσιους. Δεχόμενοι ισχυρές πιέσεις στον πόλεμο και κινδυνεύοντας να καταληφθούν κατά κράτος λόγω της υπεροχής των Συρακούσιων, έστειλαν πρέσβεις στην Αθήνα ζητώντας από τον δήμο να στείλει όσο πιο γρήγορα γινόταν βοήθεια και να απαλλάξει την πόλη τους από τους κινδύνους. Επικεφαλής των πρεσβευτών </w:t>
            </w:r>
            <w:r w:rsidRPr="00FB33AC">
              <w:rPr>
                <w:szCs w:val="24"/>
              </w:rPr>
              <w:lastRenderedPageBreak/>
              <w:t xml:space="preserve">ήταν ο ρήτορας Γοργίας που ξεπερνούσε κατά πολύ όλους τους συγχρόνους του σε δεινότητα λόγου. Αυτός ήταν ο πρώτος που επινόησε κανόνες της ρητορικής και ήταν τόσο ανώτερος από τους άλλους στην τέχνη της σοφιστείας, ώστε έπαιρνε αμοιβή από τους μαθητές του εκατό μνες. Αφού, λοιπόν, έφτασε στην Αθήνα και παρουσιάστηκε στον δήμο, συζήτησε με τους Αθηναίους σχετικά με τη συμμαχία και με την καινοφανή ομιλία του εξέπληξε τους Αθηναίους που είναι ευφυείς και αγαπούν τη διαλεκτική. </w:t>
            </w:r>
          </w:p>
          <w:p w14:paraId="6255AD41" w14:textId="77777777" w:rsidR="000B7304" w:rsidRPr="00FB33AC" w:rsidRDefault="000B7304" w:rsidP="00B36A21">
            <w:pPr>
              <w:rPr>
                <w:b/>
                <w:bCs/>
                <w:szCs w:val="24"/>
              </w:rPr>
            </w:pPr>
            <w:r w:rsidRPr="00FB33AC">
              <w:rPr>
                <w:b/>
                <w:bCs/>
                <w:szCs w:val="24"/>
              </w:rPr>
              <w:t xml:space="preserve">Μτφρ. Φιλολογική Ομάδα «Κάκτου». 1998.     </w:t>
            </w:r>
          </w:p>
        </w:tc>
      </w:tr>
    </w:tbl>
    <w:p w14:paraId="59E40DA8" w14:textId="77777777" w:rsidR="00D51D63" w:rsidRDefault="00D51D63" w:rsidP="00B36A21">
      <w:pPr>
        <w:rPr>
          <w:b/>
          <w:bCs/>
        </w:rPr>
      </w:pPr>
      <w:r>
        <w:rPr>
          <w:b/>
          <w:bCs/>
        </w:rPr>
        <w:lastRenderedPageBreak/>
        <w:t>Γ4.</w:t>
      </w:r>
    </w:p>
    <w:p w14:paraId="580DCA65" w14:textId="77777777" w:rsidR="008F2D8B" w:rsidRDefault="00D51D63" w:rsidP="00B36A21">
      <w:pPr>
        <w:rPr>
          <w:b/>
          <w:bCs/>
        </w:rPr>
      </w:pPr>
      <w:r>
        <w:rPr>
          <w:b/>
          <w:bCs/>
        </w:rPr>
        <w:t>α.</w:t>
      </w:r>
    </w:p>
    <w:p w14:paraId="34B1C715" w14:textId="320A8144" w:rsidR="008F2D8B" w:rsidRDefault="008F2D8B" w:rsidP="00B36A21">
      <w:proofErr w:type="spellStart"/>
      <w:r w:rsidRPr="00633CD3">
        <w:rPr>
          <w:b/>
          <w:bCs/>
          <w:i/>
          <w:iCs/>
        </w:rPr>
        <w:t>Λεοντῖνοι</w:t>
      </w:r>
      <w:proofErr w:type="spellEnd"/>
      <w:r>
        <w:t xml:space="preserve">: είναι υποκείμενο στο ρήμα </w:t>
      </w:r>
      <w:proofErr w:type="spellStart"/>
      <w:r w:rsidRPr="00633CD3">
        <w:rPr>
          <w:i/>
          <w:iCs/>
        </w:rPr>
        <w:t>ἔτυχον</w:t>
      </w:r>
      <w:proofErr w:type="spellEnd"/>
      <w:r>
        <w:t>.</w:t>
      </w:r>
    </w:p>
    <w:p w14:paraId="232F4E24" w14:textId="77777777" w:rsidR="008F2D8B" w:rsidRDefault="008F2D8B" w:rsidP="00B36A21">
      <w:r w:rsidRPr="00633CD3">
        <w:rPr>
          <w:b/>
          <w:bCs/>
        </w:rPr>
        <w:t xml:space="preserve">τῶν </w:t>
      </w:r>
      <w:proofErr w:type="spellStart"/>
      <w:r w:rsidRPr="00633CD3">
        <w:rPr>
          <w:b/>
          <w:bCs/>
        </w:rPr>
        <w:t>Συρακοσίων</w:t>
      </w:r>
      <w:proofErr w:type="spellEnd"/>
      <w:r>
        <w:t xml:space="preserve">: </w:t>
      </w:r>
      <w:bookmarkStart w:id="0" w:name="_Hlk128932649"/>
      <w:r>
        <w:t xml:space="preserve">είναι </w:t>
      </w:r>
      <w:proofErr w:type="spellStart"/>
      <w:r>
        <w:t>ετερόπτωτος</w:t>
      </w:r>
      <w:proofErr w:type="spellEnd"/>
      <w:r>
        <w:t xml:space="preserve"> (</w:t>
      </w:r>
      <w:proofErr w:type="spellStart"/>
      <w:r>
        <w:t>oνοματικός</w:t>
      </w:r>
      <w:proofErr w:type="spellEnd"/>
      <w:r>
        <w:t>) προσδιορισμός (γενική υποκειμενική) στο</w:t>
      </w:r>
    </w:p>
    <w:p w14:paraId="68D588ED" w14:textId="77777777" w:rsidR="008F2D8B" w:rsidRDefault="008F2D8B" w:rsidP="00B36A21">
      <w:r>
        <w:t xml:space="preserve">ουσιαστικό </w:t>
      </w:r>
      <w:proofErr w:type="spellStart"/>
      <w:r w:rsidRPr="00633CD3">
        <w:rPr>
          <w:i/>
          <w:iCs/>
        </w:rPr>
        <w:t>τὴν</w:t>
      </w:r>
      <w:proofErr w:type="spellEnd"/>
      <w:r w:rsidRPr="00633CD3">
        <w:rPr>
          <w:i/>
          <w:iCs/>
        </w:rPr>
        <w:t xml:space="preserve"> </w:t>
      </w:r>
      <w:proofErr w:type="spellStart"/>
      <w:r w:rsidRPr="00633CD3">
        <w:rPr>
          <w:i/>
          <w:iCs/>
        </w:rPr>
        <w:t>ὑπεροχήν</w:t>
      </w:r>
      <w:proofErr w:type="spellEnd"/>
      <w:r>
        <w:t>.</w:t>
      </w:r>
    </w:p>
    <w:bookmarkEnd w:id="0"/>
    <w:p w14:paraId="6717C5DE" w14:textId="461B6AA2" w:rsidR="00532B5E" w:rsidRPr="00532B5E" w:rsidRDefault="00532B5E" w:rsidP="00B36A21">
      <w:proofErr w:type="spellStart"/>
      <w:r w:rsidRPr="00532B5E">
        <w:rPr>
          <w:b/>
          <w:bCs/>
          <w:i/>
          <w:iCs/>
        </w:rPr>
        <w:t>ἑαυτῶν</w:t>
      </w:r>
      <w:proofErr w:type="spellEnd"/>
      <w:r>
        <w:t xml:space="preserve">: </w:t>
      </w:r>
      <w:r w:rsidRPr="00532B5E">
        <w:t xml:space="preserve">είναι </w:t>
      </w:r>
      <w:proofErr w:type="spellStart"/>
      <w:r w:rsidRPr="00532B5E">
        <w:t>ετερόπτωτος</w:t>
      </w:r>
      <w:proofErr w:type="spellEnd"/>
      <w:r w:rsidRPr="00532B5E">
        <w:t xml:space="preserve"> (</w:t>
      </w:r>
      <w:proofErr w:type="spellStart"/>
      <w:r w:rsidRPr="00532B5E">
        <w:t>oνοματικός</w:t>
      </w:r>
      <w:proofErr w:type="spellEnd"/>
      <w:r w:rsidRPr="00532B5E">
        <w:t xml:space="preserve">) προσδιορισμός (γενική </w:t>
      </w:r>
      <w:r>
        <w:t>κτητική</w:t>
      </w:r>
      <w:r w:rsidRPr="00532B5E">
        <w:t>) στο</w:t>
      </w:r>
      <w:r>
        <w:t xml:space="preserve"> </w:t>
      </w:r>
      <w:r w:rsidRPr="00532B5E">
        <w:t xml:space="preserve">ουσιαστικό </w:t>
      </w:r>
      <w:proofErr w:type="spellStart"/>
      <w:r w:rsidRPr="00532B5E">
        <w:rPr>
          <w:i/>
          <w:iCs/>
        </w:rPr>
        <w:t>τὴν</w:t>
      </w:r>
      <w:proofErr w:type="spellEnd"/>
      <w:r w:rsidRPr="00532B5E">
        <w:rPr>
          <w:i/>
          <w:iCs/>
        </w:rPr>
        <w:t xml:space="preserve"> </w:t>
      </w:r>
      <w:r>
        <w:rPr>
          <w:i/>
          <w:iCs/>
        </w:rPr>
        <w:t>πόλιν</w:t>
      </w:r>
      <w:r w:rsidRPr="00532B5E">
        <w:t>.</w:t>
      </w:r>
    </w:p>
    <w:p w14:paraId="1ACAC9E2" w14:textId="77777777" w:rsidR="008F2D8B" w:rsidRDefault="008F2D8B" w:rsidP="00B36A21">
      <w:proofErr w:type="spellStart"/>
      <w:r w:rsidRPr="008A1B8D">
        <w:rPr>
          <w:b/>
          <w:bCs/>
          <w:i/>
          <w:iCs/>
        </w:rPr>
        <w:t>τέχνας</w:t>
      </w:r>
      <w:proofErr w:type="spellEnd"/>
      <w:r>
        <w:t xml:space="preserve">: είναι αντικείμενο στο ρήμα </w:t>
      </w:r>
      <w:proofErr w:type="spellStart"/>
      <w:r w:rsidRPr="008A1B8D">
        <w:rPr>
          <w:i/>
          <w:iCs/>
        </w:rPr>
        <w:t>ἐξεῦρε</w:t>
      </w:r>
      <w:proofErr w:type="spellEnd"/>
      <w:r>
        <w:t>.</w:t>
      </w:r>
    </w:p>
    <w:p w14:paraId="70AF9BBF" w14:textId="77777777" w:rsidR="008F2D8B" w:rsidRDefault="008F2D8B" w:rsidP="00B36A21">
      <w:proofErr w:type="spellStart"/>
      <w:r w:rsidRPr="00F36399">
        <w:rPr>
          <w:b/>
          <w:bCs/>
          <w:i/>
          <w:iCs/>
        </w:rPr>
        <w:t>Οὗτος</w:t>
      </w:r>
      <w:proofErr w:type="spellEnd"/>
      <w:r>
        <w:t xml:space="preserve">: είναι υποκείμενο στο ρήμα </w:t>
      </w:r>
      <w:proofErr w:type="spellStart"/>
      <w:r w:rsidRPr="00F36399">
        <w:rPr>
          <w:i/>
          <w:iCs/>
        </w:rPr>
        <w:t>διελέχθη</w:t>
      </w:r>
      <w:proofErr w:type="spellEnd"/>
      <w:r>
        <w:t>.</w:t>
      </w:r>
    </w:p>
    <w:p w14:paraId="34E827D8" w14:textId="1BF6D484" w:rsidR="007E7FF5" w:rsidRPr="008F2D8B" w:rsidRDefault="008F2D8B" w:rsidP="00B36A21">
      <w:r w:rsidRPr="0000540D">
        <w:rPr>
          <w:b/>
          <w:bCs/>
        </w:rPr>
        <w:t>φιλολόγους</w:t>
      </w:r>
      <w:r>
        <w:t xml:space="preserve">: είναι κατηγορούμενο στο </w:t>
      </w:r>
      <w:proofErr w:type="spellStart"/>
      <w:r w:rsidRPr="0000540D">
        <w:rPr>
          <w:i/>
          <w:iCs/>
        </w:rPr>
        <w:t>Ἀθηναίους</w:t>
      </w:r>
      <w:proofErr w:type="spellEnd"/>
      <w:r w:rsidRPr="0000540D">
        <w:rPr>
          <w:i/>
          <w:iCs/>
        </w:rPr>
        <w:t xml:space="preserve"> </w:t>
      </w:r>
      <w:r>
        <w:t xml:space="preserve">(υποκείμενο της μετοχής </w:t>
      </w:r>
      <w:proofErr w:type="spellStart"/>
      <w:r w:rsidRPr="0000540D">
        <w:rPr>
          <w:i/>
          <w:iCs/>
        </w:rPr>
        <w:t>ὄντας</w:t>
      </w:r>
      <w:proofErr w:type="spellEnd"/>
      <w:r>
        <w:t>).</w:t>
      </w:r>
    </w:p>
    <w:p w14:paraId="0955C725" w14:textId="77777777" w:rsidR="00DF0D44" w:rsidRDefault="00DF0D44" w:rsidP="00B36A21">
      <w:pPr>
        <w:rPr>
          <w:b/>
          <w:bCs/>
        </w:rPr>
      </w:pPr>
      <w:r w:rsidRPr="00C10308">
        <w:rPr>
          <w:b/>
          <w:bCs/>
        </w:rPr>
        <w:t xml:space="preserve">β. </w:t>
      </w:r>
    </w:p>
    <w:p w14:paraId="63FBF170" w14:textId="77777777" w:rsidR="00194484" w:rsidRDefault="00194484" w:rsidP="00B36A21">
      <w:proofErr w:type="spellStart"/>
      <w:r w:rsidRPr="00194484">
        <w:rPr>
          <w:b/>
          <w:bCs/>
          <w:i/>
          <w:iCs/>
        </w:rPr>
        <w:t>βοηθῆσαι</w:t>
      </w:r>
      <w:proofErr w:type="spellEnd"/>
      <w:r>
        <w:t xml:space="preserve">: Είναι αντικείμενο στη μετοχή </w:t>
      </w:r>
      <w:proofErr w:type="spellStart"/>
      <w:r w:rsidRPr="00194484">
        <w:rPr>
          <w:i/>
          <w:iCs/>
        </w:rPr>
        <w:t>ἀξιοῦντες</w:t>
      </w:r>
      <w:proofErr w:type="spellEnd"/>
      <w:r>
        <w:t xml:space="preserve"> (τελικό απαρέμφατο). Υποκείμενο του</w:t>
      </w:r>
    </w:p>
    <w:p w14:paraId="69EF530B" w14:textId="536A3AC4" w:rsidR="00AB178B" w:rsidRPr="00194484" w:rsidRDefault="00194484" w:rsidP="00B36A21">
      <w:r>
        <w:t xml:space="preserve">απαρεμφάτου: </w:t>
      </w:r>
      <w:proofErr w:type="spellStart"/>
      <w:r w:rsidRPr="00D205B5">
        <w:rPr>
          <w:i/>
          <w:iCs/>
        </w:rPr>
        <w:t>τὸν</w:t>
      </w:r>
      <w:proofErr w:type="spellEnd"/>
      <w:r w:rsidRPr="00D205B5">
        <w:rPr>
          <w:i/>
          <w:iCs/>
        </w:rPr>
        <w:t xml:space="preserve"> </w:t>
      </w:r>
      <w:proofErr w:type="spellStart"/>
      <w:r w:rsidRPr="00D205B5">
        <w:rPr>
          <w:i/>
          <w:iCs/>
        </w:rPr>
        <w:t>δῆμον</w:t>
      </w:r>
      <w:proofErr w:type="spellEnd"/>
      <w:r>
        <w:t xml:space="preserve"> (ετεροπροσωπία).</w:t>
      </w:r>
    </w:p>
    <w:sectPr w:rsidR="00AB178B" w:rsidRPr="00194484" w:rsidSect="00B36A2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31"/>
    <w:rsid w:val="0000540D"/>
    <w:rsid w:val="00010EAC"/>
    <w:rsid w:val="000A5244"/>
    <w:rsid w:val="000B7304"/>
    <w:rsid w:val="000F1986"/>
    <w:rsid w:val="00153EFA"/>
    <w:rsid w:val="00194484"/>
    <w:rsid w:val="001E5B2A"/>
    <w:rsid w:val="00203C1C"/>
    <w:rsid w:val="00204F49"/>
    <w:rsid w:val="00213495"/>
    <w:rsid w:val="00257070"/>
    <w:rsid w:val="002627DC"/>
    <w:rsid w:val="002668F3"/>
    <w:rsid w:val="002974F9"/>
    <w:rsid w:val="00297B19"/>
    <w:rsid w:val="00333B94"/>
    <w:rsid w:val="0034247C"/>
    <w:rsid w:val="00355015"/>
    <w:rsid w:val="00385A31"/>
    <w:rsid w:val="00390A3C"/>
    <w:rsid w:val="003A6196"/>
    <w:rsid w:val="003B4A43"/>
    <w:rsid w:val="003C62D0"/>
    <w:rsid w:val="003D0BF4"/>
    <w:rsid w:val="003D3721"/>
    <w:rsid w:val="003D5782"/>
    <w:rsid w:val="003E51D4"/>
    <w:rsid w:val="003E7E8C"/>
    <w:rsid w:val="004201CC"/>
    <w:rsid w:val="0045146E"/>
    <w:rsid w:val="0045548C"/>
    <w:rsid w:val="00457D16"/>
    <w:rsid w:val="004C3428"/>
    <w:rsid w:val="00532B5E"/>
    <w:rsid w:val="005D3109"/>
    <w:rsid w:val="005D375A"/>
    <w:rsid w:val="005E1DF1"/>
    <w:rsid w:val="00612B4C"/>
    <w:rsid w:val="00633CD3"/>
    <w:rsid w:val="006742E1"/>
    <w:rsid w:val="006D0468"/>
    <w:rsid w:val="00747CD7"/>
    <w:rsid w:val="007641E7"/>
    <w:rsid w:val="007E7FF5"/>
    <w:rsid w:val="0080000D"/>
    <w:rsid w:val="008A1B8D"/>
    <w:rsid w:val="008F2D8B"/>
    <w:rsid w:val="0095618F"/>
    <w:rsid w:val="00960B45"/>
    <w:rsid w:val="00996FD6"/>
    <w:rsid w:val="00997839"/>
    <w:rsid w:val="009C51B2"/>
    <w:rsid w:val="009C5685"/>
    <w:rsid w:val="00A11A0D"/>
    <w:rsid w:val="00A6484E"/>
    <w:rsid w:val="00A76BA6"/>
    <w:rsid w:val="00AB178B"/>
    <w:rsid w:val="00B36A21"/>
    <w:rsid w:val="00B54420"/>
    <w:rsid w:val="00C07966"/>
    <w:rsid w:val="00C673FE"/>
    <w:rsid w:val="00C75331"/>
    <w:rsid w:val="00CA6D43"/>
    <w:rsid w:val="00CB0118"/>
    <w:rsid w:val="00D205B5"/>
    <w:rsid w:val="00D23002"/>
    <w:rsid w:val="00D51D63"/>
    <w:rsid w:val="00D908E2"/>
    <w:rsid w:val="00DF0D44"/>
    <w:rsid w:val="00DF1C4A"/>
    <w:rsid w:val="00E07FED"/>
    <w:rsid w:val="00E1107F"/>
    <w:rsid w:val="00E20C95"/>
    <w:rsid w:val="00EC0E4D"/>
    <w:rsid w:val="00EE2EED"/>
    <w:rsid w:val="00EE4D87"/>
    <w:rsid w:val="00F02038"/>
    <w:rsid w:val="00F3574C"/>
    <w:rsid w:val="00F36399"/>
    <w:rsid w:val="00F52881"/>
    <w:rsid w:val="00F7333B"/>
    <w:rsid w:val="00F850A2"/>
    <w:rsid w:val="00F8757B"/>
    <w:rsid w:val="00FB62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8EEC"/>
  <w15:docId w15:val="{38541CF2-CCF5-4786-8AF1-4F660D61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331"/>
    <w:pPr>
      <w:spacing w:after="0" w:line="360" w:lineRule="auto"/>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331"/>
    <w:pPr>
      <w:spacing w:after="200" w:line="276" w:lineRule="auto"/>
      <w:ind w:left="720"/>
      <w:contextualSpacing/>
      <w:jc w:val="left"/>
    </w:pPr>
    <w:rPr>
      <w:rFonts w:ascii="Calibri" w:eastAsia="Times New Roman" w:hAnsi="Calibri" w:cs="Times New Roman"/>
      <w:sz w:val="22"/>
    </w:rPr>
  </w:style>
  <w:style w:type="table" w:styleId="a4">
    <w:name w:val="Table Grid"/>
    <w:basedOn w:val="a1"/>
    <w:uiPriority w:val="39"/>
    <w:rsid w:val="00996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599</Words>
  <Characters>3235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ΕΛΕΝΗ ΓΕΩΡΓΙΟΥ</cp:lastModifiedBy>
  <cp:revision>34</cp:revision>
  <cp:lastPrinted>2022-02-20T12:42:00Z</cp:lastPrinted>
  <dcterms:created xsi:type="dcterms:W3CDTF">2023-03-05T15:18:00Z</dcterms:created>
  <dcterms:modified xsi:type="dcterms:W3CDTF">2023-03-11T17:07:00Z</dcterms:modified>
</cp:coreProperties>
</file>