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4063" w14:textId="77777777" w:rsidR="00C75331" w:rsidRDefault="00C75331" w:rsidP="007A4739">
      <w:pPr>
        <w:rPr>
          <w:b/>
          <w:bCs/>
          <w:szCs w:val="24"/>
        </w:rPr>
      </w:pPr>
      <w:r w:rsidRPr="00E42C46">
        <w:rPr>
          <w:b/>
          <w:bCs/>
        </w:rPr>
        <w:t>ΔΙΔΑΓΜΕΝΟ ΚΕΙΜΕΝΟ</w:t>
      </w:r>
      <w:r>
        <w:rPr>
          <w:b/>
          <w:bCs/>
        </w:rPr>
        <w:t xml:space="preserve"> </w:t>
      </w:r>
      <w:r w:rsidRPr="009F5CAB">
        <w:rPr>
          <w:b/>
          <w:bCs/>
          <w:szCs w:val="24"/>
        </w:rPr>
        <w:t xml:space="preserve">Λυσίας, </w:t>
      </w:r>
      <w:proofErr w:type="spellStart"/>
      <w:r w:rsidRPr="009F5CAB">
        <w:rPr>
          <w:b/>
          <w:bCs/>
          <w:i/>
          <w:iCs/>
          <w:szCs w:val="24"/>
        </w:rPr>
        <w:t>Ὑπ</w:t>
      </w:r>
      <w:r>
        <w:rPr>
          <w:b/>
          <w:bCs/>
          <w:i/>
          <w:iCs/>
          <w:szCs w:val="24"/>
        </w:rPr>
        <w:t>ὲ</w:t>
      </w:r>
      <w:r w:rsidRPr="009F5CAB">
        <w:rPr>
          <w:b/>
          <w:bCs/>
          <w:i/>
          <w:iCs/>
          <w:szCs w:val="24"/>
        </w:rPr>
        <w:t>ρ</w:t>
      </w:r>
      <w:proofErr w:type="spellEnd"/>
      <w:r w:rsidRPr="009F5CAB">
        <w:rPr>
          <w:b/>
          <w:bCs/>
          <w:i/>
          <w:iCs/>
          <w:szCs w:val="24"/>
        </w:rPr>
        <w:t xml:space="preserve"> </w:t>
      </w:r>
      <w:proofErr w:type="spellStart"/>
      <w:r w:rsidRPr="009F5CAB">
        <w:rPr>
          <w:b/>
          <w:bCs/>
          <w:i/>
          <w:iCs/>
          <w:szCs w:val="24"/>
        </w:rPr>
        <w:t>Μαντιθέου</w:t>
      </w:r>
      <w:proofErr w:type="spellEnd"/>
      <w:r w:rsidRPr="009F5CAB">
        <w:rPr>
          <w:b/>
          <w:bCs/>
          <w:szCs w:val="24"/>
        </w:rPr>
        <w:t xml:space="preserve"> </w:t>
      </w:r>
      <w:r w:rsidRPr="009F5CAB">
        <w:rPr>
          <w:rFonts w:cs="Calibri"/>
          <w:b/>
          <w:bCs/>
          <w:szCs w:val="24"/>
        </w:rPr>
        <w:t>§§</w:t>
      </w:r>
      <w:r w:rsidRPr="009F5CAB">
        <w:rPr>
          <w:b/>
          <w:bCs/>
          <w:szCs w:val="24"/>
        </w:rPr>
        <w:t>6-7</w:t>
      </w:r>
    </w:p>
    <w:p w14:paraId="3A75DD99" w14:textId="77777777" w:rsidR="00C75331" w:rsidRDefault="00C75331" w:rsidP="007A4739">
      <w:pPr>
        <w:rPr>
          <w:b/>
          <w:bCs/>
          <w:szCs w:val="24"/>
        </w:rPr>
      </w:pPr>
      <w:r>
        <w:rPr>
          <w:b/>
          <w:bCs/>
          <w:szCs w:val="24"/>
        </w:rPr>
        <w:t>Α1.</w:t>
      </w:r>
    </w:p>
    <w:p w14:paraId="56C302EF" w14:textId="77777777" w:rsidR="00C75331" w:rsidRDefault="00C75331" w:rsidP="007A4739">
      <w:pPr>
        <w:rPr>
          <w:b/>
          <w:bCs/>
          <w:szCs w:val="24"/>
        </w:rPr>
      </w:pPr>
      <w:r>
        <w:rPr>
          <w:b/>
          <w:bCs/>
          <w:szCs w:val="24"/>
        </w:rPr>
        <w:t xml:space="preserve">α. </w:t>
      </w:r>
    </w:p>
    <w:p w14:paraId="12546830" w14:textId="001F6657" w:rsidR="00C75331" w:rsidRPr="00905768" w:rsidRDefault="00C75331" w:rsidP="007A4739">
      <w:pPr>
        <w:rPr>
          <w:i/>
          <w:iCs/>
        </w:rPr>
      </w:pPr>
      <w:r w:rsidRPr="00905768">
        <w:rPr>
          <w:i/>
          <w:iCs/>
        </w:rPr>
        <w:t xml:space="preserve">Σύμφωνα με τους ισχυρισμούς του </w:t>
      </w:r>
      <w:proofErr w:type="spellStart"/>
      <w:r w:rsidRPr="00905768">
        <w:rPr>
          <w:i/>
          <w:iCs/>
        </w:rPr>
        <w:t>Μαντίθεου</w:t>
      </w:r>
      <w:proofErr w:type="spellEnd"/>
    </w:p>
    <w:p w14:paraId="4B2DB95A" w14:textId="77777777" w:rsidR="00C75331" w:rsidRDefault="005D375A" w:rsidP="007A4739">
      <w:pPr>
        <w:rPr>
          <w:rFonts w:ascii="Calibri" w:eastAsia="Times New Roman" w:hAnsi="Calibri" w:cs="Times New Roman"/>
          <w:i/>
          <w:iCs/>
          <w:szCs w:val="24"/>
        </w:rPr>
      </w:pPr>
      <w:r>
        <w:rPr>
          <w:szCs w:val="24"/>
        </w:rPr>
        <w:t xml:space="preserve">1) – β: </w:t>
      </w:r>
      <w:bookmarkStart w:id="0" w:name="_Hlk85282676"/>
      <w:r w:rsidRPr="006158AC">
        <w:rPr>
          <w:rFonts w:ascii="Calibri" w:eastAsia="Times New Roman" w:hAnsi="Calibri" w:cs="Times New Roman"/>
          <w:i/>
          <w:iCs/>
          <w:szCs w:val="24"/>
        </w:rPr>
        <w:t xml:space="preserve">ἐν </w:t>
      </w:r>
      <w:proofErr w:type="spellStart"/>
      <w:r w:rsidRPr="006158AC">
        <w:rPr>
          <w:rFonts w:ascii="Calibri" w:eastAsia="Times New Roman" w:hAnsi="Calibri" w:cs="Times New Roman"/>
          <w:i/>
          <w:iCs/>
          <w:szCs w:val="24"/>
        </w:rPr>
        <w:t>τούτῳ</w:t>
      </w:r>
      <w:proofErr w:type="spellEnd"/>
      <w:r w:rsidRPr="006158AC">
        <w:rPr>
          <w:rFonts w:ascii="Calibri" w:eastAsia="Times New Roman" w:hAnsi="Calibri" w:cs="Times New Roman"/>
          <w:i/>
          <w:iCs/>
          <w:szCs w:val="24"/>
        </w:rPr>
        <w:t xml:space="preserve"> γὰρ </w:t>
      </w:r>
      <w:proofErr w:type="spellStart"/>
      <w:r w:rsidRPr="006158AC">
        <w:rPr>
          <w:rFonts w:ascii="Calibri" w:eastAsia="Times New Roman" w:hAnsi="Calibri" w:cs="Times New Roman"/>
          <w:i/>
          <w:iCs/>
          <w:szCs w:val="24"/>
        </w:rPr>
        <w:t>πολλοὶ</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μὲν</w:t>
      </w:r>
      <w:proofErr w:type="spellEnd"/>
      <w:r w:rsidRPr="006158AC">
        <w:rPr>
          <w:rFonts w:ascii="Calibri" w:eastAsia="Times New Roman" w:hAnsi="Calibri" w:cs="Times New Roman"/>
          <w:i/>
          <w:iCs/>
          <w:szCs w:val="24"/>
        </w:rPr>
        <w:t xml:space="preserve"> τῶν </w:t>
      </w:r>
      <w:proofErr w:type="spellStart"/>
      <w:r w:rsidRPr="006158AC">
        <w:rPr>
          <w:rFonts w:ascii="Calibri" w:eastAsia="Times New Roman" w:hAnsi="Calibri" w:cs="Times New Roman"/>
          <w:i/>
          <w:iCs/>
          <w:szCs w:val="24"/>
        </w:rPr>
        <w:t>ὁμολογούντων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ἱππεύειν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οὐκ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ἔνεισιν</w:t>
      </w:r>
      <w:bookmarkEnd w:id="0"/>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ἔνιοι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δὲ</w:t>
      </w:r>
      <w:proofErr w:type="spellEnd"/>
      <w:r w:rsidRPr="006158AC">
        <w:rPr>
          <w:rFonts w:ascii="Calibri" w:eastAsia="Times New Roman" w:hAnsi="Calibri" w:cs="Times New Roman"/>
          <w:i/>
          <w:iCs/>
          <w:szCs w:val="24"/>
        </w:rPr>
        <w:t xml:space="preserve"> τῶν </w:t>
      </w:r>
      <w:proofErr w:type="spellStart"/>
      <w:r w:rsidRPr="006158AC">
        <w:rPr>
          <w:rFonts w:ascii="Calibri" w:eastAsia="Times New Roman" w:hAnsi="Calibri" w:cs="Times New Roman"/>
          <w:i/>
          <w:iCs/>
          <w:szCs w:val="24"/>
        </w:rPr>
        <w:t>ἀποδημούντων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ἐγγεγραμμένοι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εἰσίν</w:t>
      </w:r>
      <w:proofErr w:type="spellEnd"/>
    </w:p>
    <w:p w14:paraId="342C8936" w14:textId="77777777" w:rsidR="006D0468" w:rsidRDefault="006D0468" w:rsidP="007A4739">
      <w:pPr>
        <w:rPr>
          <w:rFonts w:ascii="Calibri" w:eastAsia="Times New Roman" w:hAnsi="Calibri" w:cs="Times New Roman"/>
          <w:i/>
          <w:iCs/>
          <w:szCs w:val="24"/>
        </w:rPr>
      </w:pPr>
      <w:r>
        <w:rPr>
          <w:rFonts w:ascii="Calibri" w:eastAsia="Times New Roman" w:hAnsi="Calibri" w:cs="Times New Roman"/>
          <w:szCs w:val="24"/>
        </w:rPr>
        <w:t xml:space="preserve">2) – α: </w:t>
      </w:r>
      <w:proofErr w:type="spellStart"/>
      <w:r w:rsidRPr="006158AC">
        <w:rPr>
          <w:rFonts w:ascii="Calibri" w:eastAsia="Times New Roman" w:hAnsi="Calibri" w:cs="Times New Roman"/>
          <w:i/>
          <w:iCs/>
          <w:szCs w:val="24"/>
        </w:rPr>
        <w:t>ἐκ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μὲν</w:t>
      </w:r>
      <w:proofErr w:type="spellEnd"/>
      <w:r w:rsidRPr="006158AC">
        <w:rPr>
          <w:rFonts w:ascii="Calibri" w:eastAsia="Times New Roman" w:hAnsi="Calibri" w:cs="Times New Roman"/>
          <w:i/>
          <w:iCs/>
          <w:szCs w:val="24"/>
        </w:rPr>
        <w:t xml:space="preserve"> γὰρ τούτων </w:t>
      </w:r>
      <w:proofErr w:type="spellStart"/>
      <w:r w:rsidRPr="006158AC">
        <w:rPr>
          <w:rFonts w:ascii="Calibri" w:eastAsia="Times New Roman" w:hAnsi="Calibri" w:cs="Times New Roman"/>
          <w:i/>
          <w:iCs/>
          <w:szCs w:val="24"/>
        </w:rPr>
        <w:t>ῥᾴδιον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ἦν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ἐξαλειφθῆναι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τῷ</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βουλομένῳ</w:t>
      </w:r>
      <w:proofErr w:type="spellEnd"/>
    </w:p>
    <w:p w14:paraId="2B98BC74" w14:textId="77777777" w:rsidR="006D0468" w:rsidRDefault="006D0468" w:rsidP="007A4739">
      <w:pPr>
        <w:rPr>
          <w:rFonts w:ascii="Calibri" w:eastAsia="Times New Roman" w:hAnsi="Calibri" w:cs="Times New Roman"/>
          <w:b/>
          <w:bCs/>
          <w:szCs w:val="24"/>
        </w:rPr>
      </w:pPr>
      <w:r w:rsidRPr="006D0468">
        <w:rPr>
          <w:rFonts w:ascii="Calibri" w:eastAsia="Times New Roman" w:hAnsi="Calibri" w:cs="Times New Roman"/>
          <w:b/>
          <w:bCs/>
          <w:szCs w:val="24"/>
        </w:rPr>
        <w:t xml:space="preserve">β. </w:t>
      </w:r>
    </w:p>
    <w:p w14:paraId="1D826DD5" w14:textId="77777777" w:rsidR="006D0468" w:rsidRDefault="006D0468" w:rsidP="007A4739">
      <w:pPr>
        <w:rPr>
          <w:rFonts w:ascii="Calibri" w:eastAsia="Times New Roman" w:hAnsi="Calibri" w:cs="Times New Roman"/>
          <w:szCs w:val="24"/>
        </w:rPr>
      </w:pPr>
      <w:r>
        <w:rPr>
          <w:rFonts w:ascii="Calibri" w:eastAsia="Times New Roman" w:hAnsi="Calibri" w:cs="Times New Roman"/>
          <w:szCs w:val="24"/>
        </w:rPr>
        <w:t>1)</w:t>
      </w:r>
      <w:r w:rsidR="007641E7">
        <w:rPr>
          <w:rFonts w:ascii="Calibri" w:eastAsia="Times New Roman" w:hAnsi="Calibri" w:cs="Times New Roman"/>
          <w:szCs w:val="24"/>
        </w:rPr>
        <w:t xml:space="preserve"> Η αντωνυμία </w:t>
      </w:r>
      <w:r w:rsidR="003B4A43">
        <w:rPr>
          <w:rFonts w:ascii="Calibri" w:eastAsia="Times New Roman" w:hAnsi="Calibri" w:cs="Times New Roman"/>
          <w:szCs w:val="24"/>
        </w:rPr>
        <w:t>«</w:t>
      </w:r>
      <w:proofErr w:type="spellStart"/>
      <w:r w:rsidR="007641E7" w:rsidRPr="00DF1C4A">
        <w:rPr>
          <w:rFonts w:ascii="Calibri" w:eastAsia="Times New Roman" w:hAnsi="Calibri" w:cs="Times New Roman"/>
          <w:b/>
          <w:bCs/>
          <w:szCs w:val="24"/>
        </w:rPr>
        <w:t>τούτῳ</w:t>
      </w:r>
      <w:proofErr w:type="spellEnd"/>
      <w:r w:rsidR="003B4A43" w:rsidRPr="003B4A43">
        <w:rPr>
          <w:rFonts w:ascii="Calibri" w:eastAsia="Times New Roman" w:hAnsi="Calibri" w:cs="Times New Roman"/>
          <w:szCs w:val="24"/>
        </w:rPr>
        <w:t>»</w:t>
      </w:r>
      <w:r w:rsidR="007641E7">
        <w:rPr>
          <w:rFonts w:ascii="Calibri" w:eastAsia="Times New Roman" w:hAnsi="Calibri" w:cs="Times New Roman"/>
          <w:szCs w:val="24"/>
        </w:rPr>
        <w:t xml:space="preserve"> αναφέρεται στη λέξη </w:t>
      </w:r>
      <w:proofErr w:type="spellStart"/>
      <w:r w:rsidR="007641E7" w:rsidRPr="00DF1C4A">
        <w:rPr>
          <w:rFonts w:ascii="Calibri" w:eastAsia="Times New Roman" w:hAnsi="Calibri" w:cs="Times New Roman"/>
          <w:i/>
          <w:iCs/>
          <w:szCs w:val="24"/>
        </w:rPr>
        <w:t>σανίδιον</w:t>
      </w:r>
      <w:proofErr w:type="spellEnd"/>
      <w:r w:rsidR="007641E7">
        <w:rPr>
          <w:rFonts w:ascii="Calibri" w:eastAsia="Times New Roman" w:hAnsi="Calibri" w:cs="Times New Roman"/>
          <w:szCs w:val="24"/>
        </w:rPr>
        <w:t xml:space="preserve"> (</w:t>
      </w:r>
      <w:proofErr w:type="spellStart"/>
      <w:r w:rsidR="007641E7" w:rsidRPr="00DF1C4A">
        <w:rPr>
          <w:rFonts w:ascii="Calibri" w:eastAsia="Times New Roman" w:hAnsi="Calibri" w:cs="Times New Roman"/>
          <w:i/>
          <w:iCs/>
          <w:szCs w:val="24"/>
        </w:rPr>
        <w:t>ἐκ</w:t>
      </w:r>
      <w:proofErr w:type="spellEnd"/>
      <w:r w:rsidR="007641E7" w:rsidRPr="00DF1C4A">
        <w:rPr>
          <w:rFonts w:ascii="Calibri" w:eastAsia="Times New Roman" w:hAnsi="Calibri" w:cs="Times New Roman"/>
          <w:i/>
          <w:iCs/>
          <w:szCs w:val="24"/>
        </w:rPr>
        <w:t xml:space="preserve"> </w:t>
      </w:r>
      <w:proofErr w:type="spellStart"/>
      <w:r w:rsidR="007641E7" w:rsidRPr="00DF1C4A">
        <w:rPr>
          <w:rFonts w:ascii="Calibri" w:eastAsia="Times New Roman" w:hAnsi="Calibri" w:cs="Times New Roman"/>
          <w:i/>
          <w:iCs/>
          <w:szCs w:val="24"/>
        </w:rPr>
        <w:t>τοῦ</w:t>
      </w:r>
      <w:proofErr w:type="spellEnd"/>
      <w:r w:rsidR="007641E7" w:rsidRPr="00DF1C4A">
        <w:rPr>
          <w:rFonts w:ascii="Calibri" w:eastAsia="Times New Roman" w:hAnsi="Calibri" w:cs="Times New Roman"/>
          <w:i/>
          <w:iCs/>
          <w:szCs w:val="24"/>
        </w:rPr>
        <w:t xml:space="preserve"> σανιδίου</w:t>
      </w:r>
      <w:r w:rsidR="007641E7">
        <w:rPr>
          <w:rFonts w:ascii="Calibri" w:eastAsia="Times New Roman" w:hAnsi="Calibri" w:cs="Times New Roman"/>
          <w:szCs w:val="24"/>
        </w:rPr>
        <w:t>).</w:t>
      </w:r>
    </w:p>
    <w:p w14:paraId="2FBC46FE" w14:textId="77777777" w:rsidR="00DF1C4A" w:rsidRDefault="00DF1C4A" w:rsidP="007A4739">
      <w:pPr>
        <w:rPr>
          <w:rFonts w:ascii="Calibri" w:eastAsia="Times New Roman" w:hAnsi="Calibri" w:cs="Times New Roman"/>
          <w:szCs w:val="24"/>
        </w:rPr>
      </w:pPr>
      <w:r>
        <w:rPr>
          <w:rFonts w:ascii="Calibri" w:eastAsia="Times New Roman" w:hAnsi="Calibri" w:cs="Times New Roman"/>
          <w:szCs w:val="24"/>
        </w:rPr>
        <w:t xml:space="preserve">2) Με την αντωνυμία </w:t>
      </w:r>
      <w:r w:rsidR="003B4A43">
        <w:rPr>
          <w:rFonts w:ascii="Calibri" w:eastAsia="Times New Roman" w:hAnsi="Calibri" w:cs="Times New Roman"/>
          <w:szCs w:val="24"/>
        </w:rPr>
        <w:t>«</w:t>
      </w:r>
      <w:proofErr w:type="spellStart"/>
      <w:r w:rsidRPr="00D908E2">
        <w:rPr>
          <w:rFonts w:ascii="Calibri" w:eastAsia="Times New Roman" w:hAnsi="Calibri" w:cs="Times New Roman"/>
          <w:b/>
          <w:bCs/>
          <w:i/>
          <w:iCs/>
          <w:szCs w:val="24"/>
        </w:rPr>
        <w:t>αὐτῶν</w:t>
      </w:r>
      <w:proofErr w:type="spellEnd"/>
      <w:r w:rsidR="003B4A43">
        <w:rPr>
          <w:rFonts w:ascii="Calibri" w:eastAsia="Times New Roman" w:hAnsi="Calibri" w:cs="Times New Roman"/>
          <w:szCs w:val="24"/>
        </w:rPr>
        <w:t>»</w:t>
      </w:r>
      <w:r>
        <w:rPr>
          <w:rFonts w:ascii="Calibri" w:eastAsia="Times New Roman" w:hAnsi="Calibri" w:cs="Times New Roman"/>
          <w:szCs w:val="24"/>
        </w:rPr>
        <w:t xml:space="preserve"> αναφέρεται </w:t>
      </w:r>
      <w:r w:rsidR="006742E1">
        <w:rPr>
          <w:rFonts w:ascii="Calibri" w:eastAsia="Times New Roman" w:hAnsi="Calibri" w:cs="Times New Roman"/>
          <w:szCs w:val="24"/>
        </w:rPr>
        <w:t xml:space="preserve">στους </w:t>
      </w:r>
      <w:r w:rsidR="006742E1" w:rsidRPr="006742E1">
        <w:rPr>
          <w:rFonts w:ascii="Calibri" w:eastAsia="Times New Roman" w:hAnsi="Calibri" w:cs="Times New Roman"/>
          <w:i/>
          <w:iCs/>
          <w:szCs w:val="24"/>
        </w:rPr>
        <w:t>φυλάρχους</w:t>
      </w:r>
      <w:r w:rsidR="006742E1">
        <w:rPr>
          <w:rFonts w:ascii="Calibri" w:eastAsia="Times New Roman" w:hAnsi="Calibri" w:cs="Times New Roman"/>
          <w:szCs w:val="24"/>
        </w:rPr>
        <w:t>.</w:t>
      </w:r>
    </w:p>
    <w:p w14:paraId="64FC441B" w14:textId="77777777" w:rsidR="006742E1" w:rsidRDefault="006742E1" w:rsidP="007A4739">
      <w:pPr>
        <w:rPr>
          <w:rFonts w:ascii="Calibri" w:eastAsia="Times New Roman" w:hAnsi="Calibri" w:cs="Times New Roman"/>
          <w:szCs w:val="24"/>
        </w:rPr>
      </w:pPr>
      <w:r>
        <w:rPr>
          <w:rFonts w:ascii="Calibri" w:eastAsia="Times New Roman" w:hAnsi="Calibri" w:cs="Times New Roman"/>
          <w:szCs w:val="24"/>
        </w:rPr>
        <w:t xml:space="preserve">3) </w:t>
      </w:r>
      <w:r w:rsidR="00A6484E">
        <w:rPr>
          <w:rFonts w:ascii="Calibri" w:eastAsia="Times New Roman" w:hAnsi="Calibri" w:cs="Times New Roman"/>
          <w:szCs w:val="24"/>
        </w:rPr>
        <w:t xml:space="preserve">Με την αντωνυμία </w:t>
      </w:r>
      <w:r w:rsidR="003B4A43">
        <w:rPr>
          <w:rFonts w:ascii="Calibri" w:eastAsia="Times New Roman" w:hAnsi="Calibri" w:cs="Times New Roman"/>
          <w:szCs w:val="24"/>
        </w:rPr>
        <w:t>«</w:t>
      </w:r>
      <w:proofErr w:type="spellStart"/>
      <w:r w:rsidR="00A6484E" w:rsidRPr="00D908E2">
        <w:rPr>
          <w:rFonts w:ascii="Calibri" w:eastAsia="Times New Roman" w:hAnsi="Calibri" w:cs="Times New Roman"/>
          <w:b/>
          <w:bCs/>
          <w:i/>
          <w:iCs/>
          <w:szCs w:val="24"/>
        </w:rPr>
        <w:t>ἐκείνοις</w:t>
      </w:r>
      <w:proofErr w:type="spellEnd"/>
      <w:r w:rsidR="003B4A43">
        <w:rPr>
          <w:rFonts w:ascii="Calibri" w:eastAsia="Times New Roman" w:hAnsi="Calibri" w:cs="Times New Roman"/>
          <w:szCs w:val="24"/>
        </w:rPr>
        <w:t>»</w:t>
      </w:r>
      <w:r w:rsidR="00A6484E" w:rsidRPr="00D908E2">
        <w:rPr>
          <w:rFonts w:ascii="Calibri" w:eastAsia="Times New Roman" w:hAnsi="Calibri" w:cs="Times New Roman"/>
          <w:b/>
          <w:bCs/>
          <w:i/>
          <w:iCs/>
          <w:szCs w:val="24"/>
        </w:rPr>
        <w:t xml:space="preserve"> </w:t>
      </w:r>
      <w:r w:rsidR="00A6484E">
        <w:rPr>
          <w:rFonts w:ascii="Calibri" w:eastAsia="Times New Roman" w:hAnsi="Calibri" w:cs="Times New Roman"/>
          <w:szCs w:val="24"/>
        </w:rPr>
        <w:t xml:space="preserve">αναφέρεται </w:t>
      </w:r>
      <w:r w:rsidR="004C3428">
        <w:rPr>
          <w:rFonts w:ascii="Calibri" w:eastAsia="Times New Roman" w:hAnsi="Calibri" w:cs="Times New Roman"/>
          <w:szCs w:val="24"/>
        </w:rPr>
        <w:t xml:space="preserve">στους καταλόγους </w:t>
      </w:r>
      <w:r w:rsidR="00CB0118">
        <w:rPr>
          <w:rFonts w:ascii="Calibri" w:eastAsia="Times New Roman" w:hAnsi="Calibri" w:cs="Times New Roman"/>
          <w:szCs w:val="24"/>
        </w:rPr>
        <w:t xml:space="preserve">των φυλάρχων </w:t>
      </w:r>
      <w:r w:rsidR="00010EAC">
        <w:rPr>
          <w:rFonts w:ascii="Calibri" w:eastAsia="Times New Roman" w:hAnsi="Calibri" w:cs="Times New Roman"/>
          <w:szCs w:val="24"/>
        </w:rPr>
        <w:t xml:space="preserve">με τα ονόματα των ιππέων για τα προβλεπόμενα χρηματικά ποσά </w:t>
      </w:r>
      <w:r w:rsidR="00D908E2">
        <w:rPr>
          <w:rFonts w:ascii="Calibri" w:eastAsia="Times New Roman" w:hAnsi="Calibri" w:cs="Times New Roman"/>
          <w:szCs w:val="24"/>
        </w:rPr>
        <w:t xml:space="preserve">(καταστάσεις) </w:t>
      </w:r>
      <w:r w:rsidR="00010EAC">
        <w:rPr>
          <w:rFonts w:ascii="Calibri" w:eastAsia="Times New Roman" w:hAnsi="Calibri" w:cs="Times New Roman"/>
          <w:szCs w:val="24"/>
        </w:rPr>
        <w:t>που έπαιρναν από το δημόσιο</w:t>
      </w:r>
      <w:r w:rsidR="00D908E2">
        <w:rPr>
          <w:rFonts w:ascii="Calibri" w:eastAsia="Times New Roman" w:hAnsi="Calibri" w:cs="Times New Roman"/>
          <w:szCs w:val="24"/>
        </w:rPr>
        <w:t xml:space="preserve"> (</w:t>
      </w:r>
      <w:proofErr w:type="spellStart"/>
      <w:r w:rsidR="004201CC" w:rsidRPr="006158AC">
        <w:rPr>
          <w:rFonts w:ascii="Calibri" w:eastAsia="Times New Roman" w:hAnsi="Calibri" w:cs="Times New Roman"/>
          <w:i/>
          <w:iCs/>
          <w:szCs w:val="24"/>
        </w:rPr>
        <w:t>ἐκείνοις</w:t>
      </w:r>
      <w:proofErr w:type="spellEnd"/>
      <w:r w:rsidR="004201CC" w:rsidRPr="006158AC">
        <w:rPr>
          <w:rFonts w:ascii="Calibri" w:eastAsia="Times New Roman" w:hAnsi="Calibri" w:cs="Times New Roman"/>
          <w:i/>
          <w:iCs/>
          <w:szCs w:val="24"/>
        </w:rPr>
        <w:t xml:space="preserve"> </w:t>
      </w:r>
      <w:proofErr w:type="spellStart"/>
      <w:r w:rsidR="004201CC" w:rsidRPr="006158AC">
        <w:rPr>
          <w:rFonts w:ascii="Calibri" w:eastAsia="Times New Roman" w:hAnsi="Calibri" w:cs="Times New Roman"/>
          <w:i/>
          <w:iCs/>
          <w:szCs w:val="24"/>
        </w:rPr>
        <w:t>τοῖς</w:t>
      </w:r>
      <w:proofErr w:type="spellEnd"/>
      <w:r w:rsidR="004201CC" w:rsidRPr="006158AC">
        <w:rPr>
          <w:rFonts w:ascii="Calibri" w:eastAsia="Times New Roman" w:hAnsi="Calibri" w:cs="Times New Roman"/>
          <w:i/>
          <w:iCs/>
          <w:szCs w:val="24"/>
        </w:rPr>
        <w:t xml:space="preserve"> </w:t>
      </w:r>
      <w:proofErr w:type="spellStart"/>
      <w:r w:rsidR="004201CC" w:rsidRPr="006158AC">
        <w:rPr>
          <w:rFonts w:ascii="Calibri" w:eastAsia="Times New Roman" w:hAnsi="Calibri" w:cs="Times New Roman"/>
          <w:i/>
          <w:iCs/>
          <w:szCs w:val="24"/>
        </w:rPr>
        <w:t>γράμμασιν</w:t>
      </w:r>
      <w:proofErr w:type="spellEnd"/>
      <w:r w:rsidR="004201CC">
        <w:rPr>
          <w:rFonts w:ascii="Calibri" w:eastAsia="Times New Roman" w:hAnsi="Calibri" w:cs="Times New Roman"/>
          <w:szCs w:val="24"/>
        </w:rPr>
        <w:t>).</w:t>
      </w:r>
    </w:p>
    <w:p w14:paraId="3CCDA4BD" w14:textId="77777777" w:rsidR="004201CC" w:rsidRDefault="004201CC" w:rsidP="007A4739">
      <w:pPr>
        <w:rPr>
          <w:b/>
          <w:bCs/>
          <w:iCs/>
        </w:rPr>
      </w:pPr>
      <w:r>
        <w:rPr>
          <w:b/>
          <w:bCs/>
        </w:rPr>
        <w:t xml:space="preserve">ΠΑΡΑΛΛΗΛΟ ΚΕΙΜΕΝΟ </w:t>
      </w:r>
      <w:r w:rsidRPr="009F5CAB">
        <w:rPr>
          <w:b/>
          <w:bCs/>
          <w:iCs/>
        </w:rPr>
        <w:t xml:space="preserve">Λυσίας, </w:t>
      </w:r>
      <w:proofErr w:type="spellStart"/>
      <w:r w:rsidRPr="009F5CAB">
        <w:rPr>
          <w:b/>
          <w:bCs/>
          <w:i/>
        </w:rPr>
        <w:t>Περὶ</w:t>
      </w:r>
      <w:proofErr w:type="spellEnd"/>
      <w:r w:rsidRPr="009F5CAB">
        <w:rPr>
          <w:b/>
          <w:bCs/>
          <w:i/>
        </w:rPr>
        <w:t xml:space="preserve"> </w:t>
      </w:r>
      <w:proofErr w:type="spellStart"/>
      <w:r w:rsidRPr="009F5CAB">
        <w:rPr>
          <w:b/>
          <w:bCs/>
          <w:i/>
        </w:rPr>
        <w:t>τῆς</w:t>
      </w:r>
      <w:proofErr w:type="spellEnd"/>
      <w:r w:rsidRPr="009F5CAB">
        <w:rPr>
          <w:b/>
          <w:bCs/>
          <w:i/>
        </w:rPr>
        <w:t xml:space="preserve"> </w:t>
      </w:r>
      <w:proofErr w:type="spellStart"/>
      <w:r w:rsidRPr="009F5CAB">
        <w:rPr>
          <w:b/>
          <w:bCs/>
          <w:i/>
        </w:rPr>
        <w:t>Εὐάνδρου</w:t>
      </w:r>
      <w:proofErr w:type="spellEnd"/>
      <w:r w:rsidRPr="009F5CAB">
        <w:rPr>
          <w:b/>
          <w:bCs/>
          <w:i/>
        </w:rPr>
        <w:t xml:space="preserve"> δοκιμασίας</w:t>
      </w:r>
      <w:r w:rsidRPr="009F5CAB">
        <w:rPr>
          <w:b/>
          <w:bCs/>
          <w:iCs/>
        </w:rPr>
        <w:t xml:space="preserve"> </w:t>
      </w:r>
      <w:r w:rsidRPr="009F5CAB">
        <w:rPr>
          <w:rFonts w:cs="Calibri"/>
          <w:b/>
          <w:bCs/>
          <w:szCs w:val="24"/>
        </w:rPr>
        <w:t>§§</w:t>
      </w:r>
      <w:r w:rsidRPr="009F5CAB">
        <w:rPr>
          <w:b/>
          <w:bCs/>
          <w:iCs/>
        </w:rPr>
        <w:t>9-10</w:t>
      </w:r>
    </w:p>
    <w:p w14:paraId="3835B3D6" w14:textId="77777777" w:rsidR="004201CC" w:rsidRDefault="00997839" w:rsidP="007A4739">
      <w:pPr>
        <w:rPr>
          <w:iCs/>
        </w:rPr>
      </w:pPr>
      <w:r>
        <w:rPr>
          <w:b/>
          <w:bCs/>
          <w:iCs/>
        </w:rPr>
        <w:t>Επισήμανση</w:t>
      </w:r>
      <w:r w:rsidR="004201CC" w:rsidRPr="004201CC">
        <w:rPr>
          <w:iCs/>
        </w:rPr>
        <w:t>:</w:t>
      </w:r>
      <w:r w:rsidR="004201CC">
        <w:rPr>
          <w:iCs/>
        </w:rPr>
        <w:t xml:space="preserve"> </w:t>
      </w:r>
      <w:r w:rsidR="00204F49">
        <w:rPr>
          <w:iCs/>
        </w:rPr>
        <w:t>Το συγκεκριμένο παράλληλο κείμενο αναφέρεται</w:t>
      </w:r>
      <w:r w:rsidR="00F7333B">
        <w:rPr>
          <w:iCs/>
        </w:rPr>
        <w:t xml:space="preserve">, όπως και ο λόγος του </w:t>
      </w:r>
      <w:proofErr w:type="spellStart"/>
      <w:r w:rsidR="00F7333B">
        <w:rPr>
          <w:iCs/>
        </w:rPr>
        <w:t>Μαντίθεου</w:t>
      </w:r>
      <w:proofErr w:type="spellEnd"/>
      <w:r w:rsidR="00F7333B">
        <w:rPr>
          <w:iCs/>
        </w:rPr>
        <w:t>,</w:t>
      </w:r>
      <w:r w:rsidR="00204F49">
        <w:rPr>
          <w:iCs/>
        </w:rPr>
        <w:t xml:space="preserve"> στον θεσμό της «δοκιμασίας», στη</w:t>
      </w:r>
      <w:r w:rsidR="00203C1C">
        <w:rPr>
          <w:iCs/>
        </w:rPr>
        <w:t>ν αξιοποίηση του «</w:t>
      </w:r>
      <w:r w:rsidR="00203C1C" w:rsidRPr="00203C1C">
        <w:rPr>
          <w:i/>
        </w:rPr>
        <w:t>σανιδίου</w:t>
      </w:r>
      <w:r w:rsidR="00203C1C">
        <w:rPr>
          <w:iCs/>
        </w:rPr>
        <w:t>»</w:t>
      </w:r>
      <w:r w:rsidR="00F7333B">
        <w:rPr>
          <w:iCs/>
        </w:rPr>
        <w:t xml:space="preserve"> (</w:t>
      </w:r>
      <w:r w:rsidR="00203C1C">
        <w:rPr>
          <w:iCs/>
        </w:rPr>
        <w:t>των ξύλινων πινακίδων</w:t>
      </w:r>
      <w:r w:rsidR="00F7333B">
        <w:rPr>
          <w:iCs/>
        </w:rPr>
        <w:t>)</w:t>
      </w:r>
      <w:r w:rsidR="00203C1C">
        <w:rPr>
          <w:iCs/>
        </w:rPr>
        <w:t xml:space="preserve"> ως αποδεικτικ</w:t>
      </w:r>
      <w:r w:rsidR="00C07966">
        <w:rPr>
          <w:iCs/>
        </w:rPr>
        <w:t>ού</w:t>
      </w:r>
      <w:r w:rsidR="00203C1C">
        <w:rPr>
          <w:iCs/>
        </w:rPr>
        <w:t xml:space="preserve"> στοιχεί</w:t>
      </w:r>
      <w:r w:rsidR="00E1107F">
        <w:rPr>
          <w:iCs/>
        </w:rPr>
        <w:t>ο</w:t>
      </w:r>
      <w:r w:rsidR="00C07966">
        <w:rPr>
          <w:iCs/>
        </w:rPr>
        <w:t>υ</w:t>
      </w:r>
      <w:r w:rsidR="00203C1C">
        <w:rPr>
          <w:iCs/>
        </w:rPr>
        <w:t xml:space="preserve"> συμμετοχής</w:t>
      </w:r>
      <w:r w:rsidR="005D3109">
        <w:rPr>
          <w:iCs/>
        </w:rPr>
        <w:t xml:space="preserve"> στο σώμα των ιππέων την εποχή των Τριάκοντα</w:t>
      </w:r>
      <w:r w:rsidR="00F3574C">
        <w:rPr>
          <w:iCs/>
        </w:rPr>
        <w:t xml:space="preserve"> και στην κατηγορία για υπονόμευση της δημοκρατίας. Επομένως, </w:t>
      </w:r>
      <w:r w:rsidR="00F7333B">
        <w:rPr>
          <w:iCs/>
        </w:rPr>
        <w:t>θα μπορούσε</w:t>
      </w:r>
      <w:r w:rsidR="00F3574C">
        <w:rPr>
          <w:iCs/>
        </w:rPr>
        <w:t xml:space="preserve"> να αξιοποιηθεί </w:t>
      </w:r>
      <w:r>
        <w:rPr>
          <w:iCs/>
        </w:rPr>
        <w:t xml:space="preserve">π.χ. </w:t>
      </w:r>
      <w:r w:rsidR="00F3574C">
        <w:rPr>
          <w:iCs/>
        </w:rPr>
        <w:t>για ανάλογους συσχετισμούς επί του περιεχομένου</w:t>
      </w:r>
      <w:r w:rsidR="00F7333B">
        <w:rPr>
          <w:iCs/>
        </w:rPr>
        <w:t>.</w:t>
      </w:r>
    </w:p>
    <w:p w14:paraId="7F40F606" w14:textId="77777777" w:rsidR="00E1107F" w:rsidRDefault="00E1107F" w:rsidP="007A4739">
      <w:pPr>
        <w:rPr>
          <w:b/>
          <w:bCs/>
          <w:iCs/>
        </w:rPr>
      </w:pPr>
      <w:r w:rsidRPr="00E1107F">
        <w:rPr>
          <w:b/>
          <w:bCs/>
          <w:iCs/>
        </w:rPr>
        <w:t>Β4.</w:t>
      </w:r>
    </w:p>
    <w:p w14:paraId="7A2B49D9" w14:textId="77777777" w:rsidR="00E1107F" w:rsidRDefault="00E1107F" w:rsidP="007A4739">
      <w:pPr>
        <w:rPr>
          <w:iCs/>
        </w:rPr>
      </w:pPr>
      <w:r>
        <w:rPr>
          <w:iCs/>
        </w:rPr>
        <w:t xml:space="preserve">σκοποβολή, </w:t>
      </w:r>
      <w:r w:rsidR="00960B45">
        <w:rPr>
          <w:iCs/>
        </w:rPr>
        <w:t xml:space="preserve">επίσκεψη, κατάσκοπος – διάγνωση, </w:t>
      </w:r>
      <w:r w:rsidR="00A76BA6">
        <w:rPr>
          <w:iCs/>
        </w:rPr>
        <w:t xml:space="preserve">άγνοια, </w:t>
      </w:r>
      <w:r w:rsidR="0045146E">
        <w:rPr>
          <w:iCs/>
        </w:rPr>
        <w:t>αναγνωστικό</w:t>
      </w:r>
      <w:r w:rsidR="002668F3">
        <w:rPr>
          <w:iCs/>
        </w:rPr>
        <w:t xml:space="preserve"> (το)</w:t>
      </w:r>
      <w:r w:rsidR="00A76BA6">
        <w:rPr>
          <w:iCs/>
        </w:rPr>
        <w:t xml:space="preserve"> – ανεκτικότητα, πλεονέκτημα, </w:t>
      </w:r>
      <w:r w:rsidR="0045146E">
        <w:rPr>
          <w:iCs/>
        </w:rPr>
        <w:t xml:space="preserve">ασχήμια – απιστία, εμπιστοσύνη, </w:t>
      </w:r>
      <w:r w:rsidR="002668F3">
        <w:rPr>
          <w:iCs/>
        </w:rPr>
        <w:t>πιστοποίηση</w:t>
      </w:r>
      <w:r w:rsidR="003D3721">
        <w:rPr>
          <w:iCs/>
        </w:rPr>
        <w:t xml:space="preserve"> – οντολογία, παρουσία, </w:t>
      </w:r>
      <w:r w:rsidR="00390A3C">
        <w:rPr>
          <w:iCs/>
        </w:rPr>
        <w:t>περιουσία</w:t>
      </w:r>
    </w:p>
    <w:p w14:paraId="69BD0BD5" w14:textId="77777777" w:rsidR="00996FD6" w:rsidRDefault="00996FD6" w:rsidP="007A4739">
      <w:pPr>
        <w:rPr>
          <w:rFonts w:cs="Calibri"/>
          <w:b/>
          <w:bCs/>
          <w:szCs w:val="24"/>
        </w:rPr>
      </w:pPr>
      <w:r>
        <w:rPr>
          <w:b/>
          <w:bCs/>
        </w:rPr>
        <w:t xml:space="preserve">ΑΔΙΔΑΚΤΟ ΚΕΙΜΕΝΟ </w:t>
      </w:r>
      <w:proofErr w:type="spellStart"/>
      <w:r>
        <w:rPr>
          <w:b/>
          <w:bCs/>
        </w:rPr>
        <w:t>Ἀριστοτέλης</w:t>
      </w:r>
      <w:proofErr w:type="spellEnd"/>
      <w:r>
        <w:rPr>
          <w:b/>
          <w:bCs/>
        </w:rPr>
        <w:t xml:space="preserve">, </w:t>
      </w:r>
      <w:proofErr w:type="spellStart"/>
      <w:r w:rsidRPr="00866412">
        <w:rPr>
          <w:b/>
          <w:bCs/>
          <w:i/>
          <w:iCs/>
        </w:rPr>
        <w:t>Ἀθηναίων</w:t>
      </w:r>
      <w:proofErr w:type="spellEnd"/>
      <w:r w:rsidRPr="00866412">
        <w:rPr>
          <w:b/>
          <w:bCs/>
          <w:i/>
          <w:iCs/>
        </w:rPr>
        <w:t xml:space="preserve"> Πολιτεία</w:t>
      </w:r>
      <w:r>
        <w:rPr>
          <w:b/>
          <w:bCs/>
        </w:rPr>
        <w:t xml:space="preserve"> </w:t>
      </w:r>
      <w:r w:rsidRPr="009F5CAB">
        <w:rPr>
          <w:rFonts w:cs="Calibri"/>
          <w:b/>
          <w:bCs/>
          <w:szCs w:val="24"/>
        </w:rPr>
        <w:t>§§</w:t>
      </w:r>
      <w:r>
        <w:rPr>
          <w:rFonts w:cs="Calibri"/>
          <w:b/>
          <w:bCs/>
          <w:szCs w:val="24"/>
        </w:rPr>
        <w:t>55.4-55.5</w:t>
      </w:r>
    </w:p>
    <w:p w14:paraId="147BC9EA" w14:textId="77777777" w:rsidR="00996FD6" w:rsidRDefault="00996FD6" w:rsidP="007A4739">
      <w:pPr>
        <w:rPr>
          <w:rFonts w:cs="Calibri"/>
          <w:b/>
          <w:bCs/>
          <w:szCs w:val="24"/>
        </w:rPr>
      </w:pPr>
      <w:r>
        <w:rPr>
          <w:rFonts w:cs="Calibri"/>
          <w:b/>
          <w:bCs/>
          <w:szCs w:val="24"/>
        </w:rPr>
        <w:t>Ενδεικτικές νεοελληνικές αποδόσεις</w:t>
      </w:r>
    </w:p>
    <w:tbl>
      <w:tblPr>
        <w:tblStyle w:val="a4"/>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5"/>
        <w:gridCol w:w="4535"/>
      </w:tblGrid>
      <w:tr w:rsidR="00996FD6" w14:paraId="3ABC03A1" w14:textId="77777777" w:rsidTr="00EE4D87">
        <w:tc>
          <w:tcPr>
            <w:tcW w:w="2500" w:type="pct"/>
          </w:tcPr>
          <w:p w14:paraId="6BFDE02F" w14:textId="77777777" w:rsidR="00996FD6" w:rsidRDefault="00FB6287" w:rsidP="007A4739">
            <w:pPr>
              <w:rPr>
                <w:rFonts w:cs="Calibri"/>
                <w:szCs w:val="24"/>
              </w:rPr>
            </w:pPr>
            <w:r w:rsidRPr="00FB6287">
              <w:rPr>
                <w:rFonts w:cs="Calibri"/>
                <w:szCs w:val="24"/>
              </w:rPr>
              <w:t xml:space="preserve">Και όταν παρουσιάσει τους μάρτυρές του, ρωτούν: «Έχει κανείς κάποια κατηγορία εναντίον του;» Κι αν υπάρχει κάποιος κατήγορος, το δικαστήριο του δίνει το λόγο και μετά ο κατηγορούμενος απολογείται. Ύστερα αποφασίζει η βουλή με ανάταση </w:t>
            </w:r>
            <w:r w:rsidRPr="00FB6287">
              <w:rPr>
                <w:rFonts w:cs="Calibri"/>
                <w:szCs w:val="24"/>
              </w:rPr>
              <w:lastRenderedPageBreak/>
              <w:t>χεριών και στο δικαστήριο με ψήφο. Αν δεν παρουσιαστεί κατήγορος, γίνεται αμέσως η ψηφοφορία. Και παλαιότερα μόνον ένας δικαστής έριχνε την ψήφο του στην ψηφοδόχο, άλλα τώρα όλοι οι δικαστές πρέπει να ψηφίσουν για τους εννέα άρχοντες, ώστε αν κάποιος πονηρός υποψήφιος καταφέρει να ξεφύγει από τους κατηγόρους του, να μπορούν οι δικαστές να τον απορρίψουν. Αφού περάσουν τη δοκιμασία αυτή, πηγαίνουν στο βράχο, όπου είναι τοποθετημένα τα κομμάτια (από τα θυσιασμένα ζώα), στον ίδιο βράχο όπου παίρνουν όρκο οι δικαστές όταν εκδίδουν την απόφασή τους, καθώς και όσοι παίρνουν όρκο αν είναι να κάνουν κάποια μαρτυρία. Ανεβαίνουν, λοιπόν, επάνω στο βράχο και ορκίζονται να ασκήσουν τα καθήκοντά τους με δικαιοσύνη και σύμφωνα με τους νόμους και να μη λάβουν δώρα που θα είναι σχετικά με την άσκηση της εξουσίας τους, αν όμως λάβουν, υποχρεώνονται να δώσουν ως αφιέρωμα έναν ανδριάντα χρυσό.</w:t>
            </w:r>
          </w:p>
          <w:p w14:paraId="058E6489" w14:textId="77777777" w:rsidR="00FB6287" w:rsidRPr="00FB6287" w:rsidRDefault="00FB6287" w:rsidP="007A4739">
            <w:pPr>
              <w:rPr>
                <w:rFonts w:cs="Calibri"/>
                <w:b/>
                <w:bCs/>
                <w:szCs w:val="24"/>
              </w:rPr>
            </w:pPr>
            <w:r w:rsidRPr="00FB6287">
              <w:rPr>
                <w:rFonts w:cs="Calibri"/>
                <w:b/>
                <w:bCs/>
                <w:szCs w:val="24"/>
              </w:rPr>
              <w:t xml:space="preserve">Μτφρ. Α. Παναγόπουλος. 1999. </w:t>
            </w:r>
          </w:p>
        </w:tc>
        <w:tc>
          <w:tcPr>
            <w:tcW w:w="2500" w:type="pct"/>
          </w:tcPr>
          <w:p w14:paraId="42B3A02E" w14:textId="77777777" w:rsidR="00996FD6" w:rsidRDefault="00E07FED" w:rsidP="007A4739">
            <w:pPr>
              <w:rPr>
                <w:rFonts w:cs="Calibri"/>
                <w:szCs w:val="24"/>
              </w:rPr>
            </w:pPr>
            <w:r w:rsidRPr="00E07FED">
              <w:rPr>
                <w:rFonts w:cs="Calibri"/>
                <w:szCs w:val="24"/>
              </w:rPr>
              <w:lastRenderedPageBreak/>
              <w:t xml:space="preserve">Και αφού παρουσιάσει τους μάρτυρές του, ρωτούν: «Έχει κανείς κάποια κατηγορία εναντίον του;» Και αν υπάρχει κάποιος κατήγορος το δικαστήριο του δίνει τον λόγο και μετά ο κατηγορούμενος απολογείται. Ύστερα βγαίνει απόφαση, στην βουλή με </w:t>
            </w:r>
            <w:r w:rsidRPr="00E07FED">
              <w:rPr>
                <w:rFonts w:cs="Calibri"/>
                <w:szCs w:val="24"/>
              </w:rPr>
              <w:lastRenderedPageBreak/>
              <w:t xml:space="preserve">ανάταση χεριών και στο δικαστήριο με ψήφο. Αν δεν παρουσιαστεί κατήγορος γίνεται αμέσως η ψηφοφορία. Άλλοτε μόνο ένας δικαστής έριχνε την ψήφο του (στην </w:t>
            </w:r>
            <w:proofErr w:type="spellStart"/>
            <w:r w:rsidRPr="00E07FED">
              <w:rPr>
                <w:rFonts w:cs="Calibri"/>
                <w:szCs w:val="24"/>
              </w:rPr>
              <w:t>ψηφοδόχη</w:t>
            </w:r>
            <w:proofErr w:type="spellEnd"/>
            <w:r w:rsidRPr="00E07FED">
              <w:rPr>
                <w:rFonts w:cs="Calibri"/>
                <w:szCs w:val="24"/>
              </w:rPr>
              <w:t>) αλλά τώρα όλοι οι δικαστές πρέπει να ψηφίσουν για τους εννέα άρχοντες ώστε, αν κανένας πονηρός υποψήφιος δωροδοκήσει τους κατηγόρους του, να μπορούν οι δικαστές να τον απορρίψουν. Αφού περάσουν την δοκιμασία αυτήν πηγαίνουν στον βράχο όπου είναι τοποθετημένα τα κομμάτια από τα θυσιασμένα ζώα, τον ίδιο βράχο όπου παίρνουν όρκο οι δικαστές όταν εκδίδουν την απόφαση τους καθώς και όσοι παίρνουν όρκο ότι δεν έχουν να καταθέσουν τίποτε. Ανεβαίνουν, λοιπόν, επάνω στον βράχο και δίνουν όρκο να ασκήσουν τα καθήκοντά τους με δικαιοσύνη και σύμφωνα με τους νόμους και να μη δεχθούν δώρα που θα είναι σχετικά με την άσκηση της εξουσίας τους, και αν το κάνουν να δώσουν ανάθημα έναν ανδριάντα από χρυσό.</w:t>
            </w:r>
          </w:p>
          <w:p w14:paraId="0014D856" w14:textId="77777777" w:rsidR="00E07FED" w:rsidRPr="00E07FED" w:rsidRDefault="00E07FED" w:rsidP="007A4739">
            <w:pPr>
              <w:rPr>
                <w:rFonts w:cs="Calibri"/>
                <w:b/>
                <w:bCs/>
                <w:szCs w:val="24"/>
              </w:rPr>
            </w:pPr>
            <w:r w:rsidRPr="00E07FED">
              <w:rPr>
                <w:rFonts w:cs="Calibri"/>
                <w:b/>
                <w:bCs/>
                <w:szCs w:val="24"/>
              </w:rPr>
              <w:t xml:space="preserve">Μτφρ. Α.Σ. Βλάχος. 1980. </w:t>
            </w:r>
          </w:p>
        </w:tc>
      </w:tr>
    </w:tbl>
    <w:p w14:paraId="59E40DA8" w14:textId="77777777" w:rsidR="00D51D63" w:rsidRDefault="00D51D63" w:rsidP="007A4739">
      <w:pPr>
        <w:rPr>
          <w:b/>
          <w:bCs/>
        </w:rPr>
      </w:pPr>
      <w:r>
        <w:rPr>
          <w:b/>
          <w:bCs/>
        </w:rPr>
        <w:lastRenderedPageBreak/>
        <w:t>Γ4.</w:t>
      </w:r>
    </w:p>
    <w:p w14:paraId="1CECC92A" w14:textId="77777777" w:rsidR="00D51D63" w:rsidRDefault="00D51D63" w:rsidP="007A4739">
      <w:pPr>
        <w:rPr>
          <w:b/>
          <w:bCs/>
        </w:rPr>
      </w:pPr>
      <w:r>
        <w:rPr>
          <w:b/>
          <w:bCs/>
        </w:rPr>
        <w:t>α.</w:t>
      </w:r>
    </w:p>
    <w:p w14:paraId="42EE0FA6" w14:textId="20B48E43" w:rsidR="00D51D63" w:rsidRDefault="00F8757B" w:rsidP="007A4739">
      <w:r>
        <w:rPr>
          <w:i/>
          <w:iCs/>
        </w:rPr>
        <w:t>τις</w:t>
      </w:r>
      <w:r>
        <w:t>:</w:t>
      </w:r>
      <w:r w:rsidR="003D5782" w:rsidRPr="001E5B2A">
        <w:t xml:space="preserve"> υποκείμενο </w:t>
      </w:r>
      <w:r w:rsidR="00385A31" w:rsidRPr="001E5B2A">
        <w:t>στο</w:t>
      </w:r>
      <w:r w:rsidR="009C51B2">
        <w:t xml:space="preserve"> ρήμα</w:t>
      </w:r>
      <w:r w:rsidR="003D5782">
        <w:rPr>
          <w:b/>
          <w:bCs/>
          <w:i/>
          <w:iCs/>
        </w:rPr>
        <w:t xml:space="preserve"> </w:t>
      </w:r>
      <w:r w:rsidR="00D51D63" w:rsidRPr="00B435E7">
        <w:rPr>
          <w:b/>
          <w:bCs/>
          <w:i/>
          <w:iCs/>
        </w:rPr>
        <w:t>βούλεται</w:t>
      </w:r>
      <w:r w:rsidR="00D51D63" w:rsidRPr="00C45578">
        <w:t xml:space="preserve"> </w:t>
      </w:r>
    </w:p>
    <w:p w14:paraId="41DB2068" w14:textId="49C275D5" w:rsidR="0080000D" w:rsidRPr="0080000D" w:rsidRDefault="0080000D" w:rsidP="007A4739">
      <w:r>
        <w:rPr>
          <w:i/>
          <w:iCs/>
        </w:rPr>
        <w:t>κατήγορος</w:t>
      </w:r>
      <w:r w:rsidR="00F8757B">
        <w:t>:</w:t>
      </w:r>
      <w:r>
        <w:rPr>
          <w:i/>
          <w:iCs/>
        </w:rPr>
        <w:t xml:space="preserve"> </w:t>
      </w:r>
      <w:r>
        <w:t xml:space="preserve">υποκείμενο στο ρήμα </w:t>
      </w:r>
      <w:r w:rsidRPr="0080000D">
        <w:rPr>
          <w:b/>
          <w:bCs/>
          <w:i/>
          <w:iCs/>
        </w:rPr>
        <w:t>ᾖ</w:t>
      </w:r>
    </w:p>
    <w:p w14:paraId="0E770C1A" w14:textId="442F4FE2" w:rsidR="00D51D63" w:rsidRDefault="009C5685" w:rsidP="007A4739">
      <w:proofErr w:type="spellStart"/>
      <w:r w:rsidRPr="001E5B2A">
        <w:rPr>
          <w:i/>
          <w:iCs/>
        </w:rPr>
        <w:t>μηδεὶς</w:t>
      </w:r>
      <w:proofErr w:type="spellEnd"/>
      <w:r w:rsidR="00F8757B">
        <w:t>:</w:t>
      </w:r>
      <w:r w:rsidRPr="001E5B2A">
        <w:rPr>
          <w:i/>
          <w:iCs/>
        </w:rPr>
        <w:t xml:space="preserve"> </w:t>
      </w:r>
      <w:r w:rsidRPr="001E5B2A">
        <w:t xml:space="preserve">υποκείμενο </w:t>
      </w:r>
      <w:r w:rsidR="00385A31" w:rsidRPr="001E5B2A">
        <w:t>στο</w:t>
      </w:r>
      <w:r w:rsidR="009C51B2">
        <w:t xml:space="preserve"> απαρέμφατο</w:t>
      </w:r>
      <w:r>
        <w:rPr>
          <w:b/>
          <w:bCs/>
          <w:i/>
          <w:iCs/>
        </w:rPr>
        <w:t xml:space="preserve"> </w:t>
      </w:r>
      <w:proofErr w:type="spellStart"/>
      <w:r w:rsidR="00D51D63" w:rsidRPr="00B435E7">
        <w:rPr>
          <w:b/>
          <w:bCs/>
          <w:i/>
          <w:iCs/>
        </w:rPr>
        <w:t>κατηγορεῖν</w:t>
      </w:r>
      <w:proofErr w:type="spellEnd"/>
      <w:r>
        <w:rPr>
          <w:b/>
          <w:bCs/>
          <w:i/>
          <w:iCs/>
        </w:rPr>
        <w:t xml:space="preserve"> </w:t>
      </w:r>
      <w:r w:rsidRPr="001E5B2A">
        <w:t>(ταυτοπροσωπία)</w:t>
      </w:r>
    </w:p>
    <w:p w14:paraId="0817FE84" w14:textId="4391C4DA" w:rsidR="00D51D63" w:rsidRDefault="00F8757B" w:rsidP="007A4739">
      <w:r>
        <w:rPr>
          <w:i/>
          <w:iCs/>
        </w:rPr>
        <w:t>τις</w:t>
      </w:r>
      <w:r>
        <w:t>:</w:t>
      </w:r>
      <w:r w:rsidR="00385A31" w:rsidRPr="001E5B2A">
        <w:t xml:space="preserve"> υποκείμενο στ</w:t>
      </w:r>
      <w:r w:rsidR="009C51B2">
        <w:t>η μετοχή</w:t>
      </w:r>
      <w:r w:rsidR="00385A31">
        <w:rPr>
          <w:b/>
          <w:bCs/>
          <w:i/>
          <w:iCs/>
        </w:rPr>
        <w:t xml:space="preserve"> </w:t>
      </w:r>
      <w:proofErr w:type="spellStart"/>
      <w:r w:rsidR="00D51D63" w:rsidRPr="00B435E7">
        <w:rPr>
          <w:b/>
          <w:bCs/>
          <w:i/>
          <w:iCs/>
        </w:rPr>
        <w:t>ὢν</w:t>
      </w:r>
      <w:proofErr w:type="spellEnd"/>
      <w:r w:rsidR="00D51D63" w:rsidRPr="00C45578">
        <w:t xml:space="preserve"> </w:t>
      </w:r>
    </w:p>
    <w:p w14:paraId="1B8BC2DB" w14:textId="4A39B104" w:rsidR="00D51D63" w:rsidRDefault="00385A31" w:rsidP="007A4739">
      <w:pPr>
        <w:rPr>
          <w:b/>
          <w:bCs/>
          <w:i/>
          <w:iCs/>
        </w:rPr>
      </w:pPr>
      <w:proofErr w:type="spellStart"/>
      <w:r w:rsidRPr="001E5B2A">
        <w:rPr>
          <w:i/>
          <w:iCs/>
        </w:rPr>
        <w:t>οἱ</w:t>
      </w:r>
      <w:proofErr w:type="spellEnd"/>
      <w:r w:rsidRPr="001E5B2A">
        <w:rPr>
          <w:i/>
          <w:iCs/>
        </w:rPr>
        <w:t xml:space="preserve"> </w:t>
      </w:r>
      <w:proofErr w:type="spellStart"/>
      <w:r w:rsidRPr="001E5B2A">
        <w:rPr>
          <w:i/>
          <w:iCs/>
        </w:rPr>
        <w:t>διαιτηταὶ</w:t>
      </w:r>
      <w:proofErr w:type="spellEnd"/>
      <w:r w:rsidR="00F8757B">
        <w:t>:</w:t>
      </w:r>
      <w:r w:rsidRPr="001E5B2A">
        <w:t xml:space="preserve"> υποκείμενο στ</w:t>
      </w:r>
      <w:r w:rsidR="009C51B2">
        <w:t>η μετοχή</w:t>
      </w:r>
      <w:r>
        <w:rPr>
          <w:b/>
          <w:bCs/>
          <w:i/>
          <w:iCs/>
        </w:rPr>
        <w:t xml:space="preserve"> </w:t>
      </w:r>
      <w:proofErr w:type="spellStart"/>
      <w:r w:rsidR="00D51D63" w:rsidRPr="00B435E7">
        <w:rPr>
          <w:b/>
          <w:bCs/>
          <w:i/>
          <w:iCs/>
        </w:rPr>
        <w:t>ὀμόσαντες</w:t>
      </w:r>
      <w:proofErr w:type="spellEnd"/>
    </w:p>
    <w:p w14:paraId="5BBF082D" w14:textId="77777777" w:rsidR="00CB0118" w:rsidRDefault="00CB0118" w:rsidP="007A4739">
      <w:pPr>
        <w:rPr>
          <w:b/>
          <w:bCs/>
        </w:rPr>
      </w:pPr>
      <w:r w:rsidRPr="00CB0118">
        <w:rPr>
          <w:b/>
          <w:bCs/>
        </w:rPr>
        <w:lastRenderedPageBreak/>
        <w:t>β.</w:t>
      </w:r>
    </w:p>
    <w:p w14:paraId="4AA97E2A" w14:textId="77777777" w:rsidR="003E7E8C" w:rsidRPr="0034247C" w:rsidRDefault="003E7E8C" w:rsidP="007A4739">
      <w:r>
        <w:rPr>
          <w:b/>
          <w:bCs/>
        </w:rPr>
        <w:t xml:space="preserve">Υπόθεση: </w:t>
      </w:r>
      <w:proofErr w:type="spellStart"/>
      <w:r w:rsidRPr="003E7E8C">
        <w:rPr>
          <w:i/>
          <w:iCs/>
        </w:rPr>
        <w:t>ἐὰν</w:t>
      </w:r>
      <w:proofErr w:type="spellEnd"/>
      <w:r w:rsidRPr="003E7E8C">
        <w:rPr>
          <w:i/>
          <w:iCs/>
        </w:rPr>
        <w:t xml:space="preserve"> </w:t>
      </w:r>
      <w:proofErr w:type="spellStart"/>
      <w:r w:rsidRPr="003E7E8C">
        <w:rPr>
          <w:i/>
          <w:iCs/>
        </w:rPr>
        <w:t>δὲ</w:t>
      </w:r>
      <w:proofErr w:type="spellEnd"/>
      <w:r w:rsidRPr="003E7E8C">
        <w:rPr>
          <w:i/>
          <w:iCs/>
        </w:rPr>
        <w:t xml:space="preserve"> </w:t>
      </w:r>
      <w:proofErr w:type="spellStart"/>
      <w:r w:rsidRPr="003E7E8C">
        <w:rPr>
          <w:i/>
          <w:iCs/>
        </w:rPr>
        <w:t>μηδεὶς</w:t>
      </w:r>
      <w:proofErr w:type="spellEnd"/>
      <w:r w:rsidRPr="003E7E8C">
        <w:rPr>
          <w:i/>
          <w:iCs/>
        </w:rPr>
        <w:t xml:space="preserve"> </w:t>
      </w:r>
      <w:proofErr w:type="spellStart"/>
      <w:r w:rsidRPr="003E7E8C">
        <w:rPr>
          <w:i/>
          <w:iCs/>
        </w:rPr>
        <w:t>βούληται</w:t>
      </w:r>
      <w:proofErr w:type="spellEnd"/>
      <w:r w:rsidRPr="003E7E8C">
        <w:rPr>
          <w:i/>
          <w:iCs/>
        </w:rPr>
        <w:t xml:space="preserve"> </w:t>
      </w:r>
      <w:proofErr w:type="spellStart"/>
      <w:r w:rsidRPr="003E7E8C">
        <w:rPr>
          <w:i/>
          <w:iCs/>
        </w:rPr>
        <w:t>κατηγορεῖν</w:t>
      </w:r>
      <w:proofErr w:type="spellEnd"/>
      <w:r w:rsidR="0034247C">
        <w:t xml:space="preserve"> </w:t>
      </w:r>
      <w:r w:rsidR="00B54420">
        <w:t xml:space="preserve">= </w:t>
      </w:r>
      <w:r w:rsidR="0034247C">
        <w:t>εάν + υποτακτική (ενεστώτα)</w:t>
      </w:r>
    </w:p>
    <w:p w14:paraId="6359E699" w14:textId="6002BB1B" w:rsidR="003E7E8C" w:rsidRDefault="003E7E8C" w:rsidP="007A4739">
      <w:r w:rsidRPr="003E7E8C">
        <w:rPr>
          <w:b/>
          <w:bCs/>
        </w:rPr>
        <w:t>Απόδοση</w:t>
      </w:r>
      <w:r>
        <w:t xml:space="preserve">: </w:t>
      </w:r>
      <w:proofErr w:type="spellStart"/>
      <w:r w:rsidRPr="003E7E8C">
        <w:rPr>
          <w:i/>
          <w:iCs/>
        </w:rPr>
        <w:t>εὐθὺς</w:t>
      </w:r>
      <w:proofErr w:type="spellEnd"/>
      <w:r w:rsidRPr="003E7E8C">
        <w:rPr>
          <w:i/>
          <w:iCs/>
        </w:rPr>
        <w:t xml:space="preserve"> </w:t>
      </w:r>
      <w:proofErr w:type="spellStart"/>
      <w:r w:rsidRPr="003E7E8C">
        <w:rPr>
          <w:i/>
          <w:iCs/>
        </w:rPr>
        <w:t>δίδωσι</w:t>
      </w:r>
      <w:proofErr w:type="spellEnd"/>
      <w:r w:rsidRPr="003E7E8C">
        <w:rPr>
          <w:i/>
          <w:iCs/>
        </w:rPr>
        <w:t xml:space="preserve"> </w:t>
      </w:r>
      <w:proofErr w:type="spellStart"/>
      <w:r w:rsidRPr="003E7E8C">
        <w:rPr>
          <w:i/>
          <w:iCs/>
        </w:rPr>
        <w:t>τὴν</w:t>
      </w:r>
      <w:proofErr w:type="spellEnd"/>
      <w:r w:rsidRPr="003E7E8C">
        <w:rPr>
          <w:i/>
          <w:iCs/>
        </w:rPr>
        <w:t xml:space="preserve"> </w:t>
      </w:r>
      <w:proofErr w:type="spellStart"/>
      <w:r w:rsidRPr="003E7E8C">
        <w:rPr>
          <w:i/>
          <w:iCs/>
        </w:rPr>
        <w:t>ψῆφον</w:t>
      </w:r>
      <w:proofErr w:type="spellEnd"/>
      <w:r w:rsidR="0034247C">
        <w:rPr>
          <w:i/>
          <w:iCs/>
        </w:rPr>
        <w:t xml:space="preserve"> </w:t>
      </w:r>
      <w:r w:rsidR="00B54420">
        <w:t xml:space="preserve">= </w:t>
      </w:r>
      <w:r w:rsidR="00F850A2">
        <w:t>κύρια πρόταση (</w:t>
      </w:r>
      <w:r w:rsidR="0034247C">
        <w:t>οριστική ενεστώτα</w:t>
      </w:r>
      <w:r w:rsidR="00F850A2">
        <w:t xml:space="preserve">) </w:t>
      </w:r>
    </w:p>
    <w:p w14:paraId="0AF07784" w14:textId="78DFD224" w:rsidR="00457D16" w:rsidRDefault="00EC0E4D" w:rsidP="007A4739">
      <w:r w:rsidRPr="00EC0E4D">
        <w:t>(</w:t>
      </w:r>
      <w:r w:rsidR="0034247C">
        <w:t xml:space="preserve">Ο υποθετικός </w:t>
      </w:r>
      <w:r w:rsidR="00EE2EED">
        <w:t>λόγος δηλώνει την αόριστη επανάληψη στο παρόν και μέλλον</w:t>
      </w:r>
      <w:r w:rsidRPr="00EC0E4D">
        <w:t>)</w:t>
      </w:r>
      <w:r w:rsidR="00EE2EED">
        <w:t>.</w:t>
      </w:r>
      <w:r w:rsidR="00257070">
        <w:t xml:space="preserve"> </w:t>
      </w:r>
    </w:p>
    <w:sectPr w:rsidR="00457D16" w:rsidSect="007A473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31"/>
    <w:rsid w:val="00010EAC"/>
    <w:rsid w:val="001E5B2A"/>
    <w:rsid w:val="00203C1C"/>
    <w:rsid w:val="00204F49"/>
    <w:rsid w:val="00213495"/>
    <w:rsid w:val="00257070"/>
    <w:rsid w:val="002668F3"/>
    <w:rsid w:val="0034247C"/>
    <w:rsid w:val="00355015"/>
    <w:rsid w:val="00385A31"/>
    <w:rsid w:val="00390A3C"/>
    <w:rsid w:val="003A6196"/>
    <w:rsid w:val="003B4A43"/>
    <w:rsid w:val="003C62D0"/>
    <w:rsid w:val="003D3721"/>
    <w:rsid w:val="003D5782"/>
    <w:rsid w:val="003E51D4"/>
    <w:rsid w:val="003E7E8C"/>
    <w:rsid w:val="004201CC"/>
    <w:rsid w:val="0045146E"/>
    <w:rsid w:val="0045548C"/>
    <w:rsid w:val="00457D16"/>
    <w:rsid w:val="004C3428"/>
    <w:rsid w:val="005D3109"/>
    <w:rsid w:val="005D375A"/>
    <w:rsid w:val="005E1DF1"/>
    <w:rsid w:val="00612B4C"/>
    <w:rsid w:val="006742E1"/>
    <w:rsid w:val="006D0468"/>
    <w:rsid w:val="007641E7"/>
    <w:rsid w:val="007A4739"/>
    <w:rsid w:val="0080000D"/>
    <w:rsid w:val="0095618F"/>
    <w:rsid w:val="00960B45"/>
    <w:rsid w:val="00996FD6"/>
    <w:rsid w:val="00997839"/>
    <w:rsid w:val="009C51B2"/>
    <w:rsid w:val="009C5685"/>
    <w:rsid w:val="00A6484E"/>
    <w:rsid w:val="00A76BA6"/>
    <w:rsid w:val="00B54420"/>
    <w:rsid w:val="00C07966"/>
    <w:rsid w:val="00C673FE"/>
    <w:rsid w:val="00C75331"/>
    <w:rsid w:val="00CB0118"/>
    <w:rsid w:val="00D51D63"/>
    <w:rsid w:val="00D908E2"/>
    <w:rsid w:val="00DF1C4A"/>
    <w:rsid w:val="00E07FED"/>
    <w:rsid w:val="00E1107F"/>
    <w:rsid w:val="00E20C95"/>
    <w:rsid w:val="00EC0E4D"/>
    <w:rsid w:val="00EE2EED"/>
    <w:rsid w:val="00EE4D87"/>
    <w:rsid w:val="00F3574C"/>
    <w:rsid w:val="00F52881"/>
    <w:rsid w:val="00F7333B"/>
    <w:rsid w:val="00F850A2"/>
    <w:rsid w:val="00F8757B"/>
    <w:rsid w:val="00FB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8EEC"/>
  <w15:docId w15:val="{38541CF2-CCF5-4786-8AF1-4F660D61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331"/>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31"/>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99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ΕΛΕΝΗ ΓΕΩΡΓΙΟΥ</cp:lastModifiedBy>
  <cp:revision>5</cp:revision>
  <cp:lastPrinted>2022-02-20T12:42:00Z</cp:lastPrinted>
  <dcterms:created xsi:type="dcterms:W3CDTF">2023-03-05T15:18:00Z</dcterms:created>
  <dcterms:modified xsi:type="dcterms:W3CDTF">2023-03-11T16:41:00Z</dcterms:modified>
</cp:coreProperties>
</file>