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61DCF" w14:textId="77777777" w:rsidR="000C1AB3" w:rsidRDefault="00AA470B" w:rsidP="000C1AB3">
      <w:pPr>
        <w:jc w:val="center"/>
        <w:rPr>
          <w:b/>
          <w:bCs/>
        </w:rPr>
      </w:pPr>
      <w:r w:rsidRPr="00E42C46">
        <w:rPr>
          <w:b/>
          <w:bCs/>
        </w:rPr>
        <w:t>ΔΙΔΑΓΜΕΝΟ ΚΕΙΜΕΝΟ</w:t>
      </w:r>
    </w:p>
    <w:p w14:paraId="298274A1" w14:textId="77777777" w:rsidR="000C1AB3" w:rsidRPr="009F5CAB" w:rsidRDefault="00AA470B" w:rsidP="000C1AB3">
      <w:pPr>
        <w:pStyle w:val="a3"/>
        <w:spacing w:after="0" w:line="360" w:lineRule="auto"/>
        <w:ind w:left="0"/>
        <w:jc w:val="center"/>
        <w:rPr>
          <w:b/>
          <w:bCs/>
          <w:sz w:val="24"/>
          <w:szCs w:val="24"/>
        </w:rPr>
      </w:pPr>
      <w:r w:rsidRPr="009F5CAB">
        <w:rPr>
          <w:b/>
          <w:bCs/>
          <w:sz w:val="24"/>
          <w:szCs w:val="24"/>
        </w:rPr>
        <w:t xml:space="preserve">Λυσίας, </w:t>
      </w:r>
      <w:proofErr w:type="spellStart"/>
      <w:r w:rsidRPr="009F5CAB">
        <w:rPr>
          <w:b/>
          <w:bCs/>
          <w:i/>
          <w:iCs/>
          <w:sz w:val="24"/>
          <w:szCs w:val="24"/>
        </w:rPr>
        <w:t>Ὑπ</w:t>
      </w:r>
      <w:r w:rsidR="00DC483C">
        <w:rPr>
          <w:b/>
          <w:bCs/>
          <w:i/>
          <w:iCs/>
          <w:sz w:val="24"/>
          <w:szCs w:val="24"/>
        </w:rPr>
        <w:t>ὲ</w:t>
      </w:r>
      <w:r w:rsidRPr="009F5CAB">
        <w:rPr>
          <w:b/>
          <w:bCs/>
          <w:i/>
          <w:iCs/>
          <w:sz w:val="24"/>
          <w:szCs w:val="24"/>
        </w:rPr>
        <w:t>ρ</w:t>
      </w:r>
      <w:proofErr w:type="spellEnd"/>
      <w:r w:rsidRPr="009F5CAB">
        <w:rPr>
          <w:b/>
          <w:bCs/>
          <w:i/>
          <w:iCs/>
          <w:sz w:val="24"/>
          <w:szCs w:val="24"/>
        </w:rPr>
        <w:t xml:space="preserve"> </w:t>
      </w:r>
      <w:proofErr w:type="spellStart"/>
      <w:r w:rsidRPr="009F5CAB">
        <w:rPr>
          <w:b/>
          <w:bCs/>
          <w:i/>
          <w:iCs/>
          <w:sz w:val="24"/>
          <w:szCs w:val="24"/>
        </w:rPr>
        <w:t>Μαντιθέου</w:t>
      </w:r>
      <w:proofErr w:type="spellEnd"/>
      <w:r w:rsidRPr="009F5CAB">
        <w:rPr>
          <w:b/>
          <w:bCs/>
          <w:sz w:val="24"/>
          <w:szCs w:val="24"/>
        </w:rPr>
        <w:t xml:space="preserve"> </w:t>
      </w:r>
      <w:r w:rsidRPr="009F5CAB">
        <w:rPr>
          <w:rFonts w:cs="Calibri"/>
          <w:b/>
          <w:bCs/>
          <w:sz w:val="24"/>
          <w:szCs w:val="24"/>
        </w:rPr>
        <w:t>§§</w:t>
      </w:r>
      <w:r w:rsidRPr="009F5CAB">
        <w:rPr>
          <w:b/>
          <w:bCs/>
          <w:sz w:val="24"/>
          <w:szCs w:val="24"/>
        </w:rPr>
        <w:t>6-7</w:t>
      </w:r>
    </w:p>
    <w:p w14:paraId="0CC10395" w14:textId="77777777" w:rsidR="006158AC" w:rsidRDefault="00AA470B" w:rsidP="000C1AB3">
      <w:pPr>
        <w:rPr>
          <w:rFonts w:ascii="Calibri" w:eastAsia="Times New Roman" w:hAnsi="Calibri" w:cs="Times New Roman"/>
          <w:i/>
          <w:iCs/>
          <w:szCs w:val="24"/>
        </w:rPr>
      </w:pPr>
      <w:proofErr w:type="spellStart"/>
      <w:r>
        <w:rPr>
          <w:rFonts w:ascii="Calibri" w:eastAsia="Times New Roman" w:hAnsi="Calibri" w:cs="Times New Roman"/>
          <w:i/>
          <w:iCs/>
          <w:szCs w:val="24"/>
        </w:rPr>
        <w:t>Ἔ</w:t>
      </w:r>
      <w:r w:rsidRPr="006158AC">
        <w:rPr>
          <w:rFonts w:ascii="Calibri" w:eastAsia="Times New Roman" w:hAnsi="Calibri" w:cs="Times New Roman"/>
          <w:i/>
          <w:iCs/>
          <w:szCs w:val="24"/>
        </w:rPr>
        <w:t>πειτα</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δὲ</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ἐκ</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μὲν</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τοῦ</w:t>
      </w:r>
      <w:proofErr w:type="spellEnd"/>
      <w:r w:rsidRPr="006158AC">
        <w:rPr>
          <w:rFonts w:ascii="Calibri" w:eastAsia="Times New Roman" w:hAnsi="Calibri" w:cs="Times New Roman"/>
          <w:i/>
          <w:iCs/>
          <w:szCs w:val="24"/>
        </w:rPr>
        <w:t xml:space="preserve"> σανιδίου </w:t>
      </w:r>
      <w:proofErr w:type="spellStart"/>
      <w:r w:rsidRPr="006158AC">
        <w:rPr>
          <w:rFonts w:ascii="Calibri" w:eastAsia="Times New Roman" w:hAnsi="Calibri" w:cs="Times New Roman"/>
          <w:i/>
          <w:iCs/>
          <w:szCs w:val="24"/>
        </w:rPr>
        <w:t>τοὺς</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ἱππεύσαντας</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σκοπεῖν</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εὔηθές</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ἐστιν</w:t>
      </w:r>
      <w:proofErr w:type="spellEnd"/>
      <w:r w:rsidRPr="006158AC">
        <w:rPr>
          <w:rFonts w:ascii="Calibri" w:eastAsia="Times New Roman" w:hAnsi="Calibri" w:cs="Times New Roman"/>
          <w:i/>
          <w:iCs/>
          <w:szCs w:val="24"/>
        </w:rPr>
        <w:t xml:space="preserve">· </w:t>
      </w:r>
      <w:bookmarkStart w:id="0" w:name="_Hlk85282676"/>
      <w:r w:rsidRPr="006158AC">
        <w:rPr>
          <w:rFonts w:ascii="Calibri" w:eastAsia="Times New Roman" w:hAnsi="Calibri" w:cs="Times New Roman"/>
          <w:i/>
          <w:iCs/>
          <w:szCs w:val="24"/>
        </w:rPr>
        <w:t xml:space="preserve">ἐν </w:t>
      </w:r>
      <w:proofErr w:type="spellStart"/>
      <w:r w:rsidRPr="006158AC">
        <w:rPr>
          <w:rFonts w:ascii="Calibri" w:eastAsia="Times New Roman" w:hAnsi="Calibri" w:cs="Times New Roman"/>
          <w:i/>
          <w:iCs/>
          <w:szCs w:val="24"/>
        </w:rPr>
        <w:t>τούτῳ</w:t>
      </w:r>
      <w:proofErr w:type="spellEnd"/>
      <w:r w:rsidRPr="006158AC">
        <w:rPr>
          <w:rFonts w:ascii="Calibri" w:eastAsia="Times New Roman" w:hAnsi="Calibri" w:cs="Times New Roman"/>
          <w:i/>
          <w:iCs/>
          <w:szCs w:val="24"/>
        </w:rPr>
        <w:t xml:space="preserve"> γὰρ </w:t>
      </w:r>
      <w:proofErr w:type="spellStart"/>
      <w:r w:rsidRPr="006158AC">
        <w:rPr>
          <w:rFonts w:ascii="Calibri" w:eastAsia="Times New Roman" w:hAnsi="Calibri" w:cs="Times New Roman"/>
          <w:i/>
          <w:iCs/>
          <w:szCs w:val="24"/>
        </w:rPr>
        <w:t>πολλοὶ</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μὲν</w:t>
      </w:r>
      <w:proofErr w:type="spellEnd"/>
      <w:r w:rsidRPr="006158AC">
        <w:rPr>
          <w:rFonts w:ascii="Calibri" w:eastAsia="Times New Roman" w:hAnsi="Calibri" w:cs="Times New Roman"/>
          <w:i/>
          <w:iCs/>
          <w:szCs w:val="24"/>
        </w:rPr>
        <w:t xml:space="preserve"> τῶν </w:t>
      </w:r>
      <w:proofErr w:type="spellStart"/>
      <w:r w:rsidRPr="006158AC">
        <w:rPr>
          <w:rFonts w:ascii="Calibri" w:eastAsia="Times New Roman" w:hAnsi="Calibri" w:cs="Times New Roman"/>
          <w:i/>
          <w:iCs/>
          <w:szCs w:val="24"/>
        </w:rPr>
        <w:t>ὁμολογούντων</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ἱππεύειν</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οὐκ</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ἔνεισιν</w:t>
      </w:r>
      <w:bookmarkEnd w:id="0"/>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ἔνιοι</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δὲ</w:t>
      </w:r>
      <w:proofErr w:type="spellEnd"/>
      <w:r w:rsidRPr="006158AC">
        <w:rPr>
          <w:rFonts w:ascii="Calibri" w:eastAsia="Times New Roman" w:hAnsi="Calibri" w:cs="Times New Roman"/>
          <w:i/>
          <w:iCs/>
          <w:szCs w:val="24"/>
        </w:rPr>
        <w:t xml:space="preserve"> τῶν </w:t>
      </w:r>
      <w:proofErr w:type="spellStart"/>
      <w:r w:rsidRPr="006158AC">
        <w:rPr>
          <w:rFonts w:ascii="Calibri" w:eastAsia="Times New Roman" w:hAnsi="Calibri" w:cs="Times New Roman"/>
          <w:i/>
          <w:iCs/>
          <w:szCs w:val="24"/>
        </w:rPr>
        <w:t>ἀποδημούντων</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ἐγγεγραμμένοι</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εἰσίν</w:t>
      </w:r>
      <w:proofErr w:type="spellEnd"/>
      <w:r w:rsidRPr="006158AC">
        <w:rPr>
          <w:rFonts w:ascii="Calibri" w:eastAsia="Times New Roman" w:hAnsi="Calibri" w:cs="Times New Roman"/>
          <w:i/>
          <w:iCs/>
          <w:szCs w:val="24"/>
        </w:rPr>
        <w:t xml:space="preserve">. </w:t>
      </w:r>
      <w:proofErr w:type="spellStart"/>
      <w:r>
        <w:rPr>
          <w:rFonts w:ascii="Calibri" w:eastAsia="Times New Roman" w:hAnsi="Calibri" w:cs="Times New Roman"/>
          <w:i/>
          <w:iCs/>
          <w:szCs w:val="24"/>
        </w:rPr>
        <w:t>Ἐ</w:t>
      </w:r>
      <w:r w:rsidRPr="006158AC">
        <w:rPr>
          <w:rFonts w:ascii="Calibri" w:eastAsia="Times New Roman" w:hAnsi="Calibri" w:cs="Times New Roman"/>
          <w:i/>
          <w:iCs/>
          <w:szCs w:val="24"/>
        </w:rPr>
        <w:t>κεῖνος</w:t>
      </w:r>
      <w:proofErr w:type="spellEnd"/>
      <w:r w:rsidRPr="006158AC">
        <w:rPr>
          <w:rFonts w:ascii="Calibri" w:eastAsia="Times New Roman" w:hAnsi="Calibri" w:cs="Times New Roman"/>
          <w:i/>
          <w:iCs/>
          <w:szCs w:val="24"/>
        </w:rPr>
        <w:t xml:space="preserve"> δ᾽ </w:t>
      </w:r>
      <w:proofErr w:type="spellStart"/>
      <w:r w:rsidRPr="006158AC">
        <w:rPr>
          <w:rFonts w:ascii="Calibri" w:eastAsia="Times New Roman" w:hAnsi="Calibri" w:cs="Times New Roman"/>
          <w:i/>
          <w:iCs/>
          <w:szCs w:val="24"/>
        </w:rPr>
        <w:t>ἐστὶν</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ἔλεγχος</w:t>
      </w:r>
      <w:proofErr w:type="spellEnd"/>
      <w:r w:rsidRPr="006158AC">
        <w:rPr>
          <w:rFonts w:ascii="Calibri" w:eastAsia="Times New Roman" w:hAnsi="Calibri" w:cs="Times New Roman"/>
          <w:i/>
          <w:iCs/>
          <w:szCs w:val="24"/>
        </w:rPr>
        <w:t xml:space="preserve"> μέγιστος· </w:t>
      </w:r>
      <w:proofErr w:type="spellStart"/>
      <w:r w:rsidRPr="006158AC">
        <w:rPr>
          <w:rFonts w:ascii="Calibri" w:eastAsia="Times New Roman" w:hAnsi="Calibri" w:cs="Times New Roman"/>
          <w:i/>
          <w:iCs/>
          <w:szCs w:val="24"/>
        </w:rPr>
        <w:t>ἐπειδὴ</w:t>
      </w:r>
      <w:proofErr w:type="spellEnd"/>
      <w:r w:rsidRPr="006158AC">
        <w:rPr>
          <w:rFonts w:ascii="Calibri" w:eastAsia="Times New Roman" w:hAnsi="Calibri" w:cs="Times New Roman"/>
          <w:i/>
          <w:iCs/>
          <w:szCs w:val="24"/>
        </w:rPr>
        <w:t xml:space="preserve"> γὰρ </w:t>
      </w:r>
      <w:proofErr w:type="spellStart"/>
      <w:r w:rsidRPr="006158AC">
        <w:rPr>
          <w:rFonts w:ascii="Calibri" w:eastAsia="Times New Roman" w:hAnsi="Calibri" w:cs="Times New Roman"/>
          <w:i/>
          <w:iCs/>
          <w:szCs w:val="24"/>
        </w:rPr>
        <w:t>κατήλθετε</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ἐψηφίσασθε</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τοὺς</w:t>
      </w:r>
      <w:proofErr w:type="spellEnd"/>
      <w:r w:rsidRPr="006158AC">
        <w:rPr>
          <w:rFonts w:ascii="Calibri" w:eastAsia="Times New Roman" w:hAnsi="Calibri" w:cs="Times New Roman"/>
          <w:i/>
          <w:iCs/>
          <w:szCs w:val="24"/>
        </w:rPr>
        <w:t xml:space="preserve"> φυλάρχους </w:t>
      </w:r>
      <w:proofErr w:type="spellStart"/>
      <w:r w:rsidRPr="006158AC">
        <w:rPr>
          <w:rFonts w:ascii="Calibri" w:eastAsia="Times New Roman" w:hAnsi="Calibri" w:cs="Times New Roman"/>
          <w:i/>
          <w:iCs/>
          <w:szCs w:val="24"/>
        </w:rPr>
        <w:t>ἀπενεγκεῖν</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τοὺς</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ἱππεύσαντας</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ἵνα</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τὰς</w:t>
      </w:r>
      <w:proofErr w:type="spellEnd"/>
      <w:r w:rsidRPr="006158AC">
        <w:rPr>
          <w:rFonts w:ascii="Calibri" w:eastAsia="Times New Roman" w:hAnsi="Calibri" w:cs="Times New Roman"/>
          <w:i/>
          <w:iCs/>
          <w:szCs w:val="24"/>
        </w:rPr>
        <w:t xml:space="preserve"> καταστάσεις </w:t>
      </w:r>
      <w:proofErr w:type="spellStart"/>
      <w:r w:rsidRPr="006158AC">
        <w:rPr>
          <w:rFonts w:ascii="Calibri" w:eastAsia="Times New Roman" w:hAnsi="Calibri" w:cs="Times New Roman"/>
          <w:i/>
          <w:iCs/>
          <w:szCs w:val="24"/>
        </w:rPr>
        <w:t>ἀναπράξητε</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παρ</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αὐτῶν</w:t>
      </w:r>
      <w:proofErr w:type="spellEnd"/>
      <w:r w:rsidRPr="006158AC">
        <w:rPr>
          <w:rFonts w:ascii="Calibri" w:eastAsia="Times New Roman" w:hAnsi="Calibri" w:cs="Times New Roman"/>
          <w:i/>
          <w:iCs/>
          <w:szCs w:val="24"/>
        </w:rPr>
        <w:t xml:space="preserve">. </w:t>
      </w:r>
      <w:proofErr w:type="spellStart"/>
      <w:r>
        <w:rPr>
          <w:rFonts w:ascii="Calibri" w:eastAsia="Times New Roman" w:hAnsi="Calibri" w:cs="Times New Roman"/>
          <w:i/>
          <w:iCs/>
          <w:szCs w:val="24"/>
        </w:rPr>
        <w:t>Ἐ</w:t>
      </w:r>
      <w:r w:rsidRPr="006158AC">
        <w:rPr>
          <w:rFonts w:ascii="Calibri" w:eastAsia="Times New Roman" w:hAnsi="Calibri" w:cs="Times New Roman"/>
          <w:i/>
          <w:iCs/>
          <w:szCs w:val="24"/>
        </w:rPr>
        <w:t>μὲ</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τοίνυν</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οὐδεὶς</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ἂν</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ἀποδείξειεν</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οὔτ</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ἀπενεχθέντα</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ὑπὸ</w:t>
      </w:r>
      <w:proofErr w:type="spellEnd"/>
      <w:r w:rsidRPr="006158AC">
        <w:rPr>
          <w:rFonts w:ascii="Calibri" w:eastAsia="Times New Roman" w:hAnsi="Calibri" w:cs="Times New Roman"/>
          <w:i/>
          <w:iCs/>
          <w:szCs w:val="24"/>
        </w:rPr>
        <w:t xml:space="preserve"> τῶν φυλάρχων </w:t>
      </w:r>
      <w:proofErr w:type="spellStart"/>
      <w:r w:rsidRPr="006158AC">
        <w:rPr>
          <w:rFonts w:ascii="Calibri" w:eastAsia="Times New Roman" w:hAnsi="Calibri" w:cs="Times New Roman"/>
          <w:i/>
          <w:iCs/>
          <w:szCs w:val="24"/>
        </w:rPr>
        <w:t>οὔτε</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παραδοθέντα</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τοῖς</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συνδίκοις</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οὔτε</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κατάστασιν</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καταβαλόντα</w:t>
      </w:r>
      <w:proofErr w:type="spellEnd"/>
      <w:r w:rsidRPr="006158AC">
        <w:rPr>
          <w:rFonts w:ascii="Calibri" w:eastAsia="Times New Roman" w:hAnsi="Calibri" w:cs="Times New Roman"/>
          <w:i/>
          <w:iCs/>
          <w:szCs w:val="24"/>
        </w:rPr>
        <w:t xml:space="preserve">. </w:t>
      </w:r>
      <w:r>
        <w:rPr>
          <w:rFonts w:ascii="Calibri" w:eastAsia="Times New Roman" w:hAnsi="Calibri" w:cs="Times New Roman"/>
          <w:i/>
          <w:iCs/>
          <w:szCs w:val="24"/>
        </w:rPr>
        <w:t>Κ</w:t>
      </w:r>
      <w:r w:rsidRPr="006158AC">
        <w:rPr>
          <w:rFonts w:ascii="Calibri" w:eastAsia="Times New Roman" w:hAnsi="Calibri" w:cs="Times New Roman"/>
          <w:i/>
          <w:iCs/>
          <w:szCs w:val="24"/>
        </w:rPr>
        <w:t xml:space="preserve">αίτοι </w:t>
      </w:r>
      <w:proofErr w:type="spellStart"/>
      <w:r w:rsidRPr="006158AC">
        <w:rPr>
          <w:rFonts w:ascii="Calibri" w:eastAsia="Times New Roman" w:hAnsi="Calibri" w:cs="Times New Roman"/>
          <w:i/>
          <w:iCs/>
          <w:szCs w:val="24"/>
        </w:rPr>
        <w:t>πᾶσι</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ῥᾴδιον</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τοῦτο</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γνῶναι</w:t>
      </w:r>
      <w:proofErr w:type="spellEnd"/>
      <w:r w:rsidRPr="006158AC">
        <w:rPr>
          <w:rFonts w:ascii="Calibri" w:eastAsia="Times New Roman" w:hAnsi="Calibri" w:cs="Times New Roman"/>
          <w:i/>
          <w:iCs/>
          <w:szCs w:val="24"/>
        </w:rPr>
        <w:t xml:space="preserve">, ὅτι </w:t>
      </w:r>
      <w:proofErr w:type="spellStart"/>
      <w:r w:rsidRPr="006158AC">
        <w:rPr>
          <w:rFonts w:ascii="Calibri" w:eastAsia="Times New Roman" w:hAnsi="Calibri" w:cs="Times New Roman"/>
          <w:i/>
          <w:iCs/>
          <w:szCs w:val="24"/>
        </w:rPr>
        <w:t>ἀναγκαῖον</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ἦν</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τοῖς</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φυλάρχοις</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εἰ</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μὴ</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ἀποδείξειαν</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τοὺς</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ἔχοντας</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τὰς</w:t>
      </w:r>
      <w:proofErr w:type="spellEnd"/>
      <w:r w:rsidRPr="006158AC">
        <w:rPr>
          <w:rFonts w:ascii="Calibri" w:eastAsia="Times New Roman" w:hAnsi="Calibri" w:cs="Times New Roman"/>
          <w:i/>
          <w:iCs/>
          <w:szCs w:val="24"/>
        </w:rPr>
        <w:t xml:space="preserve"> καταστάσεις, </w:t>
      </w:r>
      <w:proofErr w:type="spellStart"/>
      <w:r w:rsidRPr="006158AC">
        <w:rPr>
          <w:rFonts w:ascii="Calibri" w:eastAsia="Times New Roman" w:hAnsi="Calibri" w:cs="Times New Roman"/>
          <w:i/>
          <w:iCs/>
          <w:szCs w:val="24"/>
        </w:rPr>
        <w:t>αὐτοῖς</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ζημιοῦσθαι</w:t>
      </w:r>
      <w:proofErr w:type="spellEnd"/>
      <w:r w:rsidRPr="006158AC">
        <w:rPr>
          <w:rFonts w:ascii="Calibri" w:eastAsia="Times New Roman" w:hAnsi="Calibri" w:cs="Times New Roman"/>
          <w:i/>
          <w:iCs/>
          <w:szCs w:val="24"/>
        </w:rPr>
        <w:t xml:space="preserve">. </w:t>
      </w:r>
      <w:proofErr w:type="spellStart"/>
      <w:r>
        <w:rPr>
          <w:rFonts w:ascii="Calibri" w:eastAsia="Times New Roman" w:hAnsi="Calibri" w:cs="Times New Roman"/>
          <w:i/>
          <w:iCs/>
          <w:szCs w:val="24"/>
        </w:rPr>
        <w:t>Ὥ</w:t>
      </w:r>
      <w:r w:rsidRPr="006158AC">
        <w:rPr>
          <w:rFonts w:ascii="Calibri" w:eastAsia="Times New Roman" w:hAnsi="Calibri" w:cs="Times New Roman"/>
          <w:i/>
          <w:iCs/>
          <w:szCs w:val="24"/>
        </w:rPr>
        <w:t>στε</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πολὺ</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ἂν</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δικαιότερον</w:t>
      </w:r>
      <w:proofErr w:type="spellEnd"/>
      <w:r w:rsidRPr="006158AC">
        <w:rPr>
          <w:rFonts w:ascii="Calibri" w:eastAsia="Times New Roman" w:hAnsi="Calibri" w:cs="Times New Roman"/>
          <w:i/>
          <w:iCs/>
          <w:szCs w:val="24"/>
        </w:rPr>
        <w:t xml:space="preserve"> </w:t>
      </w:r>
      <w:bookmarkStart w:id="1" w:name="_Hlk86088574"/>
      <w:proofErr w:type="spellStart"/>
      <w:r w:rsidRPr="006158AC">
        <w:rPr>
          <w:rFonts w:ascii="Calibri" w:eastAsia="Times New Roman" w:hAnsi="Calibri" w:cs="Times New Roman"/>
          <w:i/>
          <w:iCs/>
          <w:szCs w:val="24"/>
        </w:rPr>
        <w:t>ἐκείνοις</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τοῖς</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γράμμασιν</w:t>
      </w:r>
      <w:proofErr w:type="spellEnd"/>
      <w:r w:rsidRPr="006158AC">
        <w:rPr>
          <w:rFonts w:ascii="Calibri" w:eastAsia="Times New Roman" w:hAnsi="Calibri" w:cs="Times New Roman"/>
          <w:i/>
          <w:iCs/>
          <w:szCs w:val="24"/>
        </w:rPr>
        <w:t xml:space="preserve"> </w:t>
      </w:r>
      <w:bookmarkEnd w:id="1"/>
      <w:r w:rsidRPr="006158AC">
        <w:rPr>
          <w:rFonts w:ascii="Calibri" w:eastAsia="Times New Roman" w:hAnsi="Calibri" w:cs="Times New Roman"/>
          <w:i/>
          <w:iCs/>
          <w:szCs w:val="24"/>
        </w:rPr>
        <w:t xml:space="preserve">ἢ τούτοις </w:t>
      </w:r>
      <w:proofErr w:type="spellStart"/>
      <w:r w:rsidRPr="006158AC">
        <w:rPr>
          <w:rFonts w:ascii="Calibri" w:eastAsia="Times New Roman" w:hAnsi="Calibri" w:cs="Times New Roman"/>
          <w:i/>
          <w:iCs/>
          <w:szCs w:val="24"/>
        </w:rPr>
        <w:t>πιστεύοιτε</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ἐκ</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μὲν</w:t>
      </w:r>
      <w:proofErr w:type="spellEnd"/>
      <w:r w:rsidRPr="006158AC">
        <w:rPr>
          <w:rFonts w:ascii="Calibri" w:eastAsia="Times New Roman" w:hAnsi="Calibri" w:cs="Times New Roman"/>
          <w:i/>
          <w:iCs/>
          <w:szCs w:val="24"/>
        </w:rPr>
        <w:t xml:space="preserve"> γὰρ τούτων </w:t>
      </w:r>
      <w:proofErr w:type="spellStart"/>
      <w:r w:rsidRPr="006158AC">
        <w:rPr>
          <w:rFonts w:ascii="Calibri" w:eastAsia="Times New Roman" w:hAnsi="Calibri" w:cs="Times New Roman"/>
          <w:i/>
          <w:iCs/>
          <w:szCs w:val="24"/>
        </w:rPr>
        <w:t>ῥᾴδιον</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ἦν</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ἐξαλειφθῆναι</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τῷ</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βουλομένῳ</w:t>
      </w:r>
      <w:proofErr w:type="spellEnd"/>
      <w:r w:rsidRPr="006158AC">
        <w:rPr>
          <w:rFonts w:ascii="Calibri" w:eastAsia="Times New Roman" w:hAnsi="Calibri" w:cs="Times New Roman"/>
          <w:i/>
          <w:iCs/>
          <w:szCs w:val="24"/>
        </w:rPr>
        <w:t xml:space="preserve">, </w:t>
      </w:r>
      <w:bookmarkStart w:id="2" w:name="_Hlk85282920"/>
      <w:r w:rsidRPr="006158AC">
        <w:rPr>
          <w:rFonts w:ascii="Calibri" w:eastAsia="Times New Roman" w:hAnsi="Calibri" w:cs="Times New Roman"/>
          <w:i/>
          <w:iCs/>
          <w:szCs w:val="24"/>
        </w:rPr>
        <w:t xml:space="preserve">ἐν </w:t>
      </w:r>
      <w:proofErr w:type="spellStart"/>
      <w:r w:rsidRPr="006158AC">
        <w:rPr>
          <w:rFonts w:ascii="Calibri" w:eastAsia="Times New Roman" w:hAnsi="Calibri" w:cs="Times New Roman"/>
          <w:i/>
          <w:iCs/>
          <w:szCs w:val="24"/>
        </w:rPr>
        <w:t>ἐκείνοις</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δὲ</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τοὺς</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ἱππεύσαντας</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ἀναγκαῖον</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ἦν</w:t>
      </w:r>
      <w:proofErr w:type="spellEnd"/>
      <w:r w:rsidRPr="006158AC">
        <w:rPr>
          <w:rFonts w:ascii="Calibri" w:eastAsia="Times New Roman" w:hAnsi="Calibri" w:cs="Times New Roman"/>
          <w:i/>
          <w:iCs/>
          <w:szCs w:val="24"/>
        </w:rPr>
        <w:t xml:space="preserve"> </w:t>
      </w:r>
      <w:proofErr w:type="spellStart"/>
      <w:r w:rsidRPr="006158AC">
        <w:rPr>
          <w:rFonts w:ascii="Calibri" w:eastAsia="Times New Roman" w:hAnsi="Calibri" w:cs="Times New Roman"/>
          <w:i/>
          <w:iCs/>
          <w:szCs w:val="24"/>
        </w:rPr>
        <w:t>ὑπὸ</w:t>
      </w:r>
      <w:proofErr w:type="spellEnd"/>
      <w:r w:rsidRPr="006158AC">
        <w:rPr>
          <w:rFonts w:ascii="Calibri" w:eastAsia="Times New Roman" w:hAnsi="Calibri" w:cs="Times New Roman"/>
          <w:i/>
          <w:iCs/>
          <w:szCs w:val="24"/>
        </w:rPr>
        <w:t xml:space="preserve"> τῶν φυλάρχων </w:t>
      </w:r>
      <w:proofErr w:type="spellStart"/>
      <w:r w:rsidRPr="006158AC">
        <w:rPr>
          <w:rFonts w:ascii="Calibri" w:eastAsia="Times New Roman" w:hAnsi="Calibri" w:cs="Times New Roman"/>
          <w:i/>
          <w:iCs/>
          <w:szCs w:val="24"/>
        </w:rPr>
        <w:t>ἀπενεχθῆναι</w:t>
      </w:r>
      <w:bookmarkEnd w:id="2"/>
      <w:proofErr w:type="spellEnd"/>
      <w:r w:rsidRPr="006158AC">
        <w:rPr>
          <w:rFonts w:ascii="Calibri" w:eastAsia="Times New Roman" w:hAnsi="Calibri" w:cs="Times New Roman"/>
          <w:i/>
          <w:iCs/>
          <w:szCs w:val="24"/>
        </w:rPr>
        <w:t>.</w:t>
      </w:r>
    </w:p>
    <w:p w14:paraId="63B31C5B" w14:textId="77777777" w:rsidR="00834050" w:rsidRDefault="00AA470B" w:rsidP="00834050">
      <w:pPr>
        <w:rPr>
          <w:b/>
          <w:bCs/>
        </w:rPr>
      </w:pPr>
      <w:r>
        <w:rPr>
          <w:b/>
          <w:bCs/>
        </w:rPr>
        <w:t>ΠΑΡΑΤΗΡΗΣΕΙΣ</w:t>
      </w:r>
    </w:p>
    <w:p w14:paraId="6953B5DC" w14:textId="77777777" w:rsidR="00672493" w:rsidRDefault="00AA470B" w:rsidP="004D418A">
      <w:pPr>
        <w:ind w:left="357" w:hanging="357"/>
        <w:rPr>
          <w:b/>
          <w:bCs/>
        </w:rPr>
      </w:pPr>
      <w:r>
        <w:rPr>
          <w:b/>
          <w:bCs/>
        </w:rPr>
        <w:t>Α1.</w:t>
      </w:r>
      <w:r w:rsidR="004D418A">
        <w:rPr>
          <w:b/>
          <w:bCs/>
        </w:rPr>
        <w:t xml:space="preserve"> </w:t>
      </w:r>
    </w:p>
    <w:p w14:paraId="4B749ADA" w14:textId="77777777" w:rsidR="00584B53" w:rsidRDefault="00584B53" w:rsidP="00584B53">
      <w:r>
        <w:rPr>
          <w:b/>
          <w:bCs/>
          <w:szCs w:val="24"/>
        </w:rPr>
        <w:t>α</w:t>
      </w:r>
      <w:r w:rsidRPr="004F2FBD">
        <w:rPr>
          <w:b/>
          <w:bCs/>
          <w:szCs w:val="24"/>
        </w:rPr>
        <w:t>.</w:t>
      </w:r>
      <w:r>
        <w:rPr>
          <w:szCs w:val="24"/>
        </w:rPr>
        <w:t xml:space="preserve"> </w:t>
      </w:r>
      <w:r>
        <w:t xml:space="preserve">Με βάση το αρχαίο κείμενο να επιλέξετε από τις παρακάτω διατυπώσεις εκείνη με την οποία ολοκληρώνεται ορθά το νόημα (μονάδες 2), και στη συνέχεια να αιτιολογήσετε κάθε επιλογή σας γράφοντας τις </w:t>
      </w:r>
      <w:r w:rsidRPr="00930F8F">
        <w:rPr>
          <w:b/>
          <w:bCs/>
        </w:rPr>
        <w:t>λέξεις/φράσεις</w:t>
      </w:r>
      <w:r>
        <w:t xml:space="preserve"> του αρχαίου κειμένου που την επιβεβαιώνουν (μονάδες 2):</w:t>
      </w:r>
    </w:p>
    <w:p w14:paraId="5365868B" w14:textId="77777777" w:rsidR="00584B53" w:rsidRPr="00350CE0" w:rsidRDefault="00584B53" w:rsidP="00584B53">
      <w:pPr>
        <w:rPr>
          <w:i/>
          <w:iCs/>
        </w:rPr>
      </w:pPr>
      <w:r>
        <w:t xml:space="preserve"> </w:t>
      </w:r>
      <w:r w:rsidRPr="00350CE0">
        <w:rPr>
          <w:i/>
          <w:iCs/>
        </w:rPr>
        <w:t xml:space="preserve">Σύμφωνα με τους ισχυρισμούς του </w:t>
      </w:r>
      <w:proofErr w:type="spellStart"/>
      <w:r w:rsidRPr="00350CE0">
        <w:rPr>
          <w:i/>
          <w:iCs/>
        </w:rPr>
        <w:t>Μαντίθεου</w:t>
      </w:r>
      <w:proofErr w:type="spellEnd"/>
    </w:p>
    <w:p w14:paraId="78E76B2B" w14:textId="77777777" w:rsidR="00584B53" w:rsidRPr="003336A0" w:rsidRDefault="00584B53" w:rsidP="00584B53">
      <w:pPr>
        <w:pStyle w:val="a3"/>
        <w:numPr>
          <w:ilvl w:val="0"/>
          <w:numId w:val="1"/>
        </w:numPr>
        <w:spacing w:after="0" w:line="360" w:lineRule="auto"/>
        <w:ind w:left="357" w:hanging="357"/>
        <w:jc w:val="both"/>
        <w:rPr>
          <w:sz w:val="24"/>
          <w:szCs w:val="24"/>
        </w:rPr>
      </w:pPr>
      <w:r w:rsidRPr="003336A0">
        <w:rPr>
          <w:sz w:val="24"/>
          <w:szCs w:val="24"/>
        </w:rPr>
        <w:t xml:space="preserve">α. όλοι όσοι είχαν ζήσει εκτός Αθήνας κατά την περίοδο του τυραννικού καθεστώτος αναγράφονταν στο </w:t>
      </w:r>
      <w:proofErr w:type="spellStart"/>
      <w:r w:rsidRPr="003336A0">
        <w:rPr>
          <w:sz w:val="24"/>
          <w:szCs w:val="24"/>
        </w:rPr>
        <w:t>σανίδιο</w:t>
      </w:r>
      <w:proofErr w:type="spellEnd"/>
      <w:r w:rsidRPr="003336A0">
        <w:rPr>
          <w:sz w:val="24"/>
          <w:szCs w:val="24"/>
        </w:rPr>
        <w:t xml:space="preserve"> με την ιδιότητα του ιππέα.</w:t>
      </w:r>
    </w:p>
    <w:p w14:paraId="6107474E" w14:textId="77777777" w:rsidR="00584B53" w:rsidRPr="003336A0" w:rsidRDefault="00584B53" w:rsidP="00584B53">
      <w:pPr>
        <w:pStyle w:val="a3"/>
        <w:spacing w:line="360" w:lineRule="auto"/>
        <w:ind w:left="360"/>
        <w:jc w:val="both"/>
        <w:rPr>
          <w:sz w:val="24"/>
          <w:szCs w:val="24"/>
        </w:rPr>
      </w:pPr>
      <w:r w:rsidRPr="003336A0">
        <w:rPr>
          <w:sz w:val="24"/>
          <w:szCs w:val="24"/>
        </w:rPr>
        <w:t xml:space="preserve">β. στο </w:t>
      </w:r>
      <w:proofErr w:type="spellStart"/>
      <w:r w:rsidRPr="003336A0">
        <w:rPr>
          <w:sz w:val="24"/>
          <w:szCs w:val="24"/>
        </w:rPr>
        <w:t>σανίδιο</w:t>
      </w:r>
      <w:proofErr w:type="spellEnd"/>
      <w:r w:rsidRPr="003336A0">
        <w:rPr>
          <w:sz w:val="24"/>
          <w:szCs w:val="24"/>
        </w:rPr>
        <w:t xml:space="preserve"> υπήρχαν παραλείψεις, καθώς δεν είχαν αναγραφεί με ακρίβεια όλοι όσοι είχαν παραδεχτεί ότι ήταν ιππείς κατά την περίοδο του τυραννικού καθεστώτος.</w:t>
      </w:r>
    </w:p>
    <w:p w14:paraId="6F4770BF" w14:textId="77777777" w:rsidR="00584B53" w:rsidRPr="003336A0" w:rsidRDefault="00584B53" w:rsidP="00584B53">
      <w:pPr>
        <w:pStyle w:val="a3"/>
        <w:numPr>
          <w:ilvl w:val="0"/>
          <w:numId w:val="1"/>
        </w:numPr>
        <w:spacing w:line="360" w:lineRule="auto"/>
        <w:jc w:val="both"/>
        <w:rPr>
          <w:sz w:val="24"/>
          <w:szCs w:val="24"/>
        </w:rPr>
      </w:pPr>
      <w:r w:rsidRPr="003336A0">
        <w:rPr>
          <w:sz w:val="24"/>
          <w:szCs w:val="24"/>
        </w:rPr>
        <w:t xml:space="preserve">α. ήταν εύκολο να αλλοιώσει κανείς τα ονόματα που είχαν αναγραφεί στο </w:t>
      </w:r>
      <w:proofErr w:type="spellStart"/>
      <w:r w:rsidRPr="003336A0">
        <w:rPr>
          <w:sz w:val="24"/>
          <w:szCs w:val="24"/>
        </w:rPr>
        <w:t>σανίδιο</w:t>
      </w:r>
      <w:proofErr w:type="spellEnd"/>
      <w:r w:rsidRPr="003336A0">
        <w:rPr>
          <w:sz w:val="24"/>
          <w:szCs w:val="24"/>
        </w:rPr>
        <w:t>.</w:t>
      </w:r>
    </w:p>
    <w:p w14:paraId="22BD416E" w14:textId="77777777" w:rsidR="00584B53" w:rsidRPr="003336A0" w:rsidRDefault="00584B53" w:rsidP="00584B53">
      <w:pPr>
        <w:pStyle w:val="a3"/>
        <w:spacing w:after="0" w:line="360" w:lineRule="auto"/>
        <w:ind w:left="360"/>
        <w:jc w:val="both"/>
        <w:rPr>
          <w:sz w:val="24"/>
          <w:szCs w:val="24"/>
        </w:rPr>
      </w:pPr>
      <w:r w:rsidRPr="003336A0">
        <w:rPr>
          <w:sz w:val="24"/>
          <w:szCs w:val="24"/>
        </w:rPr>
        <w:t xml:space="preserve">β. ήταν δύσκολο να αλλοιώσει κανείς τα ονόματα που είχαν αναγραφεί στο </w:t>
      </w:r>
      <w:proofErr w:type="spellStart"/>
      <w:r w:rsidRPr="003336A0">
        <w:rPr>
          <w:sz w:val="24"/>
          <w:szCs w:val="24"/>
        </w:rPr>
        <w:t>σανίδιο</w:t>
      </w:r>
      <w:proofErr w:type="spellEnd"/>
      <w:r w:rsidRPr="003336A0">
        <w:rPr>
          <w:sz w:val="24"/>
          <w:szCs w:val="24"/>
        </w:rPr>
        <w:t>.</w:t>
      </w:r>
    </w:p>
    <w:p w14:paraId="5183DE1E" w14:textId="77777777" w:rsidR="00584B53" w:rsidRDefault="00584B53" w:rsidP="004D418A">
      <w:pPr>
        <w:ind w:left="357" w:hanging="357"/>
        <w:rPr>
          <w:b/>
          <w:bCs/>
        </w:rPr>
      </w:pPr>
    </w:p>
    <w:p w14:paraId="4AED17D7" w14:textId="77777777" w:rsidR="00834050" w:rsidRDefault="00905768" w:rsidP="004D418A">
      <w:pPr>
        <w:ind w:left="357" w:hanging="357"/>
        <w:rPr>
          <w:b/>
          <w:bCs/>
        </w:rPr>
      </w:pPr>
      <w:r>
        <w:rPr>
          <w:b/>
          <w:bCs/>
        </w:rPr>
        <w:t>β</w:t>
      </w:r>
      <w:r w:rsidR="00D01A0F">
        <w:rPr>
          <w:b/>
          <w:bCs/>
        </w:rPr>
        <w:t xml:space="preserve">. </w:t>
      </w:r>
      <w:r w:rsidR="002730FB">
        <w:rPr>
          <w:b/>
          <w:bCs/>
        </w:rPr>
        <w:tab/>
      </w:r>
      <w:r w:rsidR="001F1F99" w:rsidRPr="001F1F99">
        <w:t xml:space="preserve">Να απαντήσετε </w:t>
      </w:r>
      <w:r w:rsidR="00D01C5A">
        <w:t xml:space="preserve">τις παρακάτω </w:t>
      </w:r>
      <w:r w:rsidR="001F1F99" w:rsidRPr="001F1F99">
        <w:t>ερωτήσεις:</w:t>
      </w:r>
    </w:p>
    <w:p w14:paraId="04B85F03" w14:textId="77777777" w:rsidR="00D01A0F" w:rsidRDefault="00D01A0F" w:rsidP="00905768">
      <w:pPr>
        <w:pStyle w:val="a3"/>
        <w:numPr>
          <w:ilvl w:val="0"/>
          <w:numId w:val="3"/>
        </w:numPr>
        <w:spacing w:line="360" w:lineRule="auto"/>
        <w:jc w:val="both"/>
        <w:rPr>
          <w:sz w:val="24"/>
          <w:szCs w:val="24"/>
        </w:rPr>
      </w:pPr>
      <w:r w:rsidRPr="00D56EE2">
        <w:rPr>
          <w:sz w:val="24"/>
          <w:szCs w:val="24"/>
        </w:rPr>
        <w:t>«</w:t>
      </w:r>
      <w:r w:rsidRPr="00BF2357">
        <w:rPr>
          <w:b/>
          <w:bCs/>
          <w:i/>
          <w:iCs/>
          <w:sz w:val="24"/>
          <w:szCs w:val="24"/>
        </w:rPr>
        <w:t xml:space="preserve">ἐν </w:t>
      </w:r>
      <w:proofErr w:type="spellStart"/>
      <w:r w:rsidRPr="00BF2357">
        <w:rPr>
          <w:b/>
          <w:bCs/>
          <w:i/>
          <w:iCs/>
          <w:sz w:val="24"/>
          <w:szCs w:val="24"/>
        </w:rPr>
        <w:t>τούτῳ</w:t>
      </w:r>
      <w:proofErr w:type="spellEnd"/>
      <w:r w:rsidRPr="00BF2357">
        <w:rPr>
          <w:b/>
          <w:bCs/>
          <w:i/>
          <w:iCs/>
          <w:sz w:val="24"/>
          <w:szCs w:val="24"/>
        </w:rPr>
        <w:t xml:space="preserve"> γὰρ </w:t>
      </w:r>
      <w:proofErr w:type="spellStart"/>
      <w:r w:rsidRPr="00BF2357">
        <w:rPr>
          <w:b/>
          <w:bCs/>
          <w:i/>
          <w:iCs/>
          <w:sz w:val="24"/>
          <w:szCs w:val="24"/>
        </w:rPr>
        <w:t>πολλοὶ</w:t>
      </w:r>
      <w:proofErr w:type="spellEnd"/>
      <w:r w:rsidRPr="00BF2357">
        <w:rPr>
          <w:b/>
          <w:bCs/>
          <w:i/>
          <w:iCs/>
          <w:sz w:val="24"/>
          <w:szCs w:val="24"/>
        </w:rPr>
        <w:t xml:space="preserve"> </w:t>
      </w:r>
      <w:proofErr w:type="spellStart"/>
      <w:r w:rsidRPr="00BF2357">
        <w:rPr>
          <w:b/>
          <w:bCs/>
          <w:i/>
          <w:iCs/>
          <w:sz w:val="24"/>
          <w:szCs w:val="24"/>
        </w:rPr>
        <w:t>μὲν</w:t>
      </w:r>
      <w:proofErr w:type="spellEnd"/>
      <w:r w:rsidRPr="00BF2357">
        <w:rPr>
          <w:b/>
          <w:bCs/>
          <w:i/>
          <w:iCs/>
          <w:sz w:val="24"/>
          <w:szCs w:val="24"/>
        </w:rPr>
        <w:t xml:space="preserve"> τῶν </w:t>
      </w:r>
      <w:proofErr w:type="spellStart"/>
      <w:r w:rsidRPr="00BF2357">
        <w:rPr>
          <w:b/>
          <w:bCs/>
          <w:i/>
          <w:iCs/>
          <w:sz w:val="24"/>
          <w:szCs w:val="24"/>
        </w:rPr>
        <w:t>ὁμολογούντων</w:t>
      </w:r>
      <w:proofErr w:type="spellEnd"/>
      <w:r w:rsidRPr="00BF2357">
        <w:rPr>
          <w:b/>
          <w:bCs/>
          <w:i/>
          <w:iCs/>
          <w:sz w:val="24"/>
          <w:szCs w:val="24"/>
        </w:rPr>
        <w:t xml:space="preserve"> </w:t>
      </w:r>
      <w:proofErr w:type="spellStart"/>
      <w:r w:rsidRPr="00BF2357">
        <w:rPr>
          <w:b/>
          <w:bCs/>
          <w:i/>
          <w:iCs/>
          <w:sz w:val="24"/>
          <w:szCs w:val="24"/>
        </w:rPr>
        <w:t>ἱππεύειν</w:t>
      </w:r>
      <w:proofErr w:type="spellEnd"/>
      <w:r w:rsidRPr="00BF2357">
        <w:rPr>
          <w:b/>
          <w:bCs/>
          <w:i/>
          <w:iCs/>
          <w:sz w:val="24"/>
          <w:szCs w:val="24"/>
        </w:rPr>
        <w:t xml:space="preserve"> </w:t>
      </w:r>
      <w:proofErr w:type="spellStart"/>
      <w:r w:rsidRPr="00BF2357">
        <w:rPr>
          <w:b/>
          <w:bCs/>
          <w:i/>
          <w:iCs/>
          <w:sz w:val="24"/>
          <w:szCs w:val="24"/>
        </w:rPr>
        <w:t>οὐκ</w:t>
      </w:r>
      <w:proofErr w:type="spellEnd"/>
      <w:r w:rsidRPr="00BF2357">
        <w:rPr>
          <w:b/>
          <w:bCs/>
          <w:i/>
          <w:iCs/>
          <w:sz w:val="24"/>
          <w:szCs w:val="24"/>
        </w:rPr>
        <w:t xml:space="preserve"> </w:t>
      </w:r>
      <w:proofErr w:type="spellStart"/>
      <w:r w:rsidRPr="00BF2357">
        <w:rPr>
          <w:b/>
          <w:bCs/>
          <w:i/>
          <w:iCs/>
          <w:sz w:val="24"/>
          <w:szCs w:val="24"/>
        </w:rPr>
        <w:t>ἔνεισιν</w:t>
      </w:r>
      <w:proofErr w:type="spellEnd"/>
      <w:r w:rsidRPr="00D56EE2">
        <w:rPr>
          <w:sz w:val="24"/>
          <w:szCs w:val="24"/>
        </w:rPr>
        <w:t>»</w:t>
      </w:r>
      <w:r w:rsidR="00D56EE2">
        <w:rPr>
          <w:sz w:val="24"/>
          <w:szCs w:val="24"/>
        </w:rPr>
        <w:t xml:space="preserve">: </w:t>
      </w:r>
      <w:r w:rsidR="00C074CC">
        <w:rPr>
          <w:sz w:val="24"/>
          <w:szCs w:val="24"/>
        </w:rPr>
        <w:t xml:space="preserve">Σε ποια λέξη </w:t>
      </w:r>
      <w:r w:rsidR="00F638D3">
        <w:rPr>
          <w:sz w:val="24"/>
          <w:szCs w:val="24"/>
        </w:rPr>
        <w:t xml:space="preserve">του αρχαίου κειμένου </w:t>
      </w:r>
      <w:r w:rsidR="00C074CC">
        <w:rPr>
          <w:sz w:val="24"/>
          <w:szCs w:val="24"/>
        </w:rPr>
        <w:t xml:space="preserve">αναφέρεται </w:t>
      </w:r>
      <w:r w:rsidR="00D56EE2">
        <w:rPr>
          <w:sz w:val="24"/>
          <w:szCs w:val="24"/>
        </w:rPr>
        <w:t>ο Μαντίθεος με την αντωνυμία «</w:t>
      </w:r>
      <w:proofErr w:type="spellStart"/>
      <w:r w:rsidR="00D56EE2" w:rsidRPr="00A476FE">
        <w:rPr>
          <w:b/>
          <w:bCs/>
          <w:i/>
          <w:iCs/>
          <w:sz w:val="24"/>
          <w:szCs w:val="24"/>
        </w:rPr>
        <w:t>τούτῳ</w:t>
      </w:r>
      <w:proofErr w:type="spellEnd"/>
      <w:r w:rsidR="00D56EE2">
        <w:rPr>
          <w:sz w:val="24"/>
          <w:szCs w:val="24"/>
        </w:rPr>
        <w:t>»; (μονάδες 2)</w:t>
      </w:r>
    </w:p>
    <w:p w14:paraId="3021A9A4" w14:textId="77777777" w:rsidR="00BF2357" w:rsidRDefault="00262ACD" w:rsidP="00905768">
      <w:pPr>
        <w:pStyle w:val="a3"/>
        <w:numPr>
          <w:ilvl w:val="0"/>
          <w:numId w:val="3"/>
        </w:numPr>
        <w:spacing w:line="360" w:lineRule="auto"/>
        <w:jc w:val="both"/>
        <w:rPr>
          <w:sz w:val="24"/>
          <w:szCs w:val="24"/>
        </w:rPr>
      </w:pPr>
      <w:r>
        <w:rPr>
          <w:sz w:val="24"/>
          <w:szCs w:val="24"/>
        </w:rPr>
        <w:t>«…</w:t>
      </w:r>
      <w:proofErr w:type="spellStart"/>
      <w:r w:rsidRPr="00262ACD">
        <w:rPr>
          <w:b/>
          <w:bCs/>
          <w:i/>
          <w:iCs/>
          <w:sz w:val="24"/>
          <w:szCs w:val="24"/>
        </w:rPr>
        <w:t>ἵνα</w:t>
      </w:r>
      <w:proofErr w:type="spellEnd"/>
      <w:r w:rsidRPr="00262ACD">
        <w:rPr>
          <w:b/>
          <w:bCs/>
          <w:i/>
          <w:iCs/>
          <w:sz w:val="24"/>
          <w:szCs w:val="24"/>
        </w:rPr>
        <w:t xml:space="preserve"> </w:t>
      </w:r>
      <w:proofErr w:type="spellStart"/>
      <w:r w:rsidRPr="00262ACD">
        <w:rPr>
          <w:b/>
          <w:bCs/>
          <w:i/>
          <w:iCs/>
          <w:sz w:val="24"/>
          <w:szCs w:val="24"/>
        </w:rPr>
        <w:t>τὰς</w:t>
      </w:r>
      <w:proofErr w:type="spellEnd"/>
      <w:r w:rsidRPr="00262ACD">
        <w:rPr>
          <w:b/>
          <w:bCs/>
          <w:i/>
          <w:iCs/>
          <w:sz w:val="24"/>
          <w:szCs w:val="24"/>
        </w:rPr>
        <w:t xml:space="preserve"> καταστάσεις </w:t>
      </w:r>
      <w:proofErr w:type="spellStart"/>
      <w:r w:rsidRPr="00262ACD">
        <w:rPr>
          <w:b/>
          <w:bCs/>
          <w:i/>
          <w:iCs/>
          <w:sz w:val="24"/>
          <w:szCs w:val="24"/>
        </w:rPr>
        <w:t>ἀναπράξητε</w:t>
      </w:r>
      <w:proofErr w:type="spellEnd"/>
      <w:r w:rsidRPr="00262ACD">
        <w:rPr>
          <w:b/>
          <w:bCs/>
          <w:i/>
          <w:iCs/>
          <w:sz w:val="24"/>
          <w:szCs w:val="24"/>
        </w:rPr>
        <w:t xml:space="preserve"> </w:t>
      </w:r>
      <w:proofErr w:type="spellStart"/>
      <w:r w:rsidRPr="00262ACD">
        <w:rPr>
          <w:b/>
          <w:bCs/>
          <w:i/>
          <w:iCs/>
          <w:sz w:val="24"/>
          <w:szCs w:val="24"/>
        </w:rPr>
        <w:t>παρ</w:t>
      </w:r>
      <w:proofErr w:type="spellEnd"/>
      <w:r w:rsidRPr="00262ACD">
        <w:rPr>
          <w:b/>
          <w:bCs/>
          <w:i/>
          <w:iCs/>
          <w:sz w:val="24"/>
          <w:szCs w:val="24"/>
        </w:rPr>
        <w:t xml:space="preserve">᾽ </w:t>
      </w:r>
      <w:proofErr w:type="spellStart"/>
      <w:r w:rsidRPr="00262ACD">
        <w:rPr>
          <w:b/>
          <w:bCs/>
          <w:i/>
          <w:iCs/>
          <w:sz w:val="24"/>
          <w:szCs w:val="24"/>
        </w:rPr>
        <w:t>αὐτῶν</w:t>
      </w:r>
      <w:proofErr w:type="spellEnd"/>
      <w:r>
        <w:rPr>
          <w:sz w:val="24"/>
          <w:szCs w:val="24"/>
        </w:rPr>
        <w:t>»: Σε ποιους αναφέρεται ο Μαντίθεος με την αντωνυμία «</w:t>
      </w:r>
      <w:proofErr w:type="spellStart"/>
      <w:r w:rsidRPr="00262ACD">
        <w:rPr>
          <w:b/>
          <w:bCs/>
          <w:i/>
          <w:iCs/>
          <w:sz w:val="24"/>
          <w:szCs w:val="24"/>
        </w:rPr>
        <w:t>αὐτῶν</w:t>
      </w:r>
      <w:proofErr w:type="spellEnd"/>
      <w:r>
        <w:rPr>
          <w:sz w:val="24"/>
          <w:szCs w:val="24"/>
        </w:rPr>
        <w:t>»; (μονάδες 2)</w:t>
      </w:r>
    </w:p>
    <w:p w14:paraId="1675D139" w14:textId="77777777" w:rsidR="00262ACD" w:rsidRDefault="00DA303B" w:rsidP="00905768">
      <w:pPr>
        <w:pStyle w:val="a3"/>
        <w:numPr>
          <w:ilvl w:val="0"/>
          <w:numId w:val="3"/>
        </w:numPr>
        <w:spacing w:after="0" w:line="360" w:lineRule="auto"/>
        <w:jc w:val="both"/>
        <w:rPr>
          <w:sz w:val="24"/>
          <w:szCs w:val="24"/>
        </w:rPr>
      </w:pPr>
      <w:r>
        <w:rPr>
          <w:sz w:val="24"/>
          <w:szCs w:val="24"/>
        </w:rPr>
        <w:lastRenderedPageBreak/>
        <w:t>«…</w:t>
      </w:r>
      <w:r w:rsidRPr="00DA303B">
        <w:rPr>
          <w:b/>
          <w:bCs/>
          <w:i/>
          <w:iCs/>
          <w:sz w:val="24"/>
          <w:szCs w:val="24"/>
        </w:rPr>
        <w:t xml:space="preserve">ἐν </w:t>
      </w:r>
      <w:proofErr w:type="spellStart"/>
      <w:r w:rsidRPr="00DA303B">
        <w:rPr>
          <w:b/>
          <w:bCs/>
          <w:i/>
          <w:iCs/>
          <w:sz w:val="24"/>
          <w:szCs w:val="24"/>
        </w:rPr>
        <w:t>ἐκείνοις</w:t>
      </w:r>
      <w:proofErr w:type="spellEnd"/>
      <w:r w:rsidRPr="00DA303B">
        <w:rPr>
          <w:b/>
          <w:bCs/>
          <w:i/>
          <w:iCs/>
          <w:sz w:val="24"/>
          <w:szCs w:val="24"/>
        </w:rPr>
        <w:t xml:space="preserve"> </w:t>
      </w:r>
      <w:proofErr w:type="spellStart"/>
      <w:r w:rsidRPr="00DA303B">
        <w:rPr>
          <w:b/>
          <w:bCs/>
          <w:i/>
          <w:iCs/>
          <w:sz w:val="24"/>
          <w:szCs w:val="24"/>
        </w:rPr>
        <w:t>δὲ</w:t>
      </w:r>
      <w:proofErr w:type="spellEnd"/>
      <w:r w:rsidRPr="00DA303B">
        <w:rPr>
          <w:b/>
          <w:bCs/>
          <w:i/>
          <w:iCs/>
          <w:sz w:val="24"/>
          <w:szCs w:val="24"/>
        </w:rPr>
        <w:t xml:space="preserve"> </w:t>
      </w:r>
      <w:proofErr w:type="spellStart"/>
      <w:r w:rsidRPr="00DA303B">
        <w:rPr>
          <w:b/>
          <w:bCs/>
          <w:i/>
          <w:iCs/>
          <w:sz w:val="24"/>
          <w:szCs w:val="24"/>
        </w:rPr>
        <w:t>τοὺς</w:t>
      </w:r>
      <w:proofErr w:type="spellEnd"/>
      <w:r w:rsidRPr="00DA303B">
        <w:rPr>
          <w:b/>
          <w:bCs/>
          <w:i/>
          <w:iCs/>
          <w:sz w:val="24"/>
          <w:szCs w:val="24"/>
        </w:rPr>
        <w:t xml:space="preserve"> </w:t>
      </w:r>
      <w:proofErr w:type="spellStart"/>
      <w:r w:rsidRPr="00DA303B">
        <w:rPr>
          <w:b/>
          <w:bCs/>
          <w:i/>
          <w:iCs/>
          <w:sz w:val="24"/>
          <w:szCs w:val="24"/>
        </w:rPr>
        <w:t>ἱππεύσαντας</w:t>
      </w:r>
      <w:proofErr w:type="spellEnd"/>
      <w:r w:rsidRPr="00DA303B">
        <w:rPr>
          <w:b/>
          <w:bCs/>
          <w:i/>
          <w:iCs/>
          <w:sz w:val="24"/>
          <w:szCs w:val="24"/>
        </w:rPr>
        <w:t xml:space="preserve"> </w:t>
      </w:r>
      <w:proofErr w:type="spellStart"/>
      <w:r w:rsidRPr="00DA303B">
        <w:rPr>
          <w:b/>
          <w:bCs/>
          <w:i/>
          <w:iCs/>
          <w:sz w:val="24"/>
          <w:szCs w:val="24"/>
        </w:rPr>
        <w:t>ἀναγκαῖον</w:t>
      </w:r>
      <w:proofErr w:type="spellEnd"/>
      <w:r w:rsidRPr="00DA303B">
        <w:rPr>
          <w:b/>
          <w:bCs/>
          <w:i/>
          <w:iCs/>
          <w:sz w:val="24"/>
          <w:szCs w:val="24"/>
        </w:rPr>
        <w:t xml:space="preserve"> </w:t>
      </w:r>
      <w:proofErr w:type="spellStart"/>
      <w:r w:rsidRPr="00DA303B">
        <w:rPr>
          <w:b/>
          <w:bCs/>
          <w:i/>
          <w:iCs/>
          <w:sz w:val="24"/>
          <w:szCs w:val="24"/>
        </w:rPr>
        <w:t>ἦν</w:t>
      </w:r>
      <w:proofErr w:type="spellEnd"/>
      <w:r w:rsidRPr="00DA303B">
        <w:rPr>
          <w:b/>
          <w:bCs/>
          <w:i/>
          <w:iCs/>
          <w:sz w:val="24"/>
          <w:szCs w:val="24"/>
        </w:rPr>
        <w:t xml:space="preserve"> </w:t>
      </w:r>
      <w:proofErr w:type="spellStart"/>
      <w:r w:rsidRPr="00DA303B">
        <w:rPr>
          <w:b/>
          <w:bCs/>
          <w:i/>
          <w:iCs/>
          <w:sz w:val="24"/>
          <w:szCs w:val="24"/>
        </w:rPr>
        <w:t>ὑπὸ</w:t>
      </w:r>
      <w:proofErr w:type="spellEnd"/>
      <w:r w:rsidRPr="00DA303B">
        <w:rPr>
          <w:b/>
          <w:bCs/>
          <w:i/>
          <w:iCs/>
          <w:sz w:val="24"/>
          <w:szCs w:val="24"/>
        </w:rPr>
        <w:t xml:space="preserve"> τῶν φυλάρχων </w:t>
      </w:r>
      <w:proofErr w:type="spellStart"/>
      <w:r w:rsidRPr="00DA303B">
        <w:rPr>
          <w:b/>
          <w:bCs/>
          <w:i/>
          <w:iCs/>
          <w:sz w:val="24"/>
          <w:szCs w:val="24"/>
        </w:rPr>
        <w:t>ἀπενεχθῆναι</w:t>
      </w:r>
      <w:proofErr w:type="spellEnd"/>
      <w:r>
        <w:rPr>
          <w:sz w:val="24"/>
          <w:szCs w:val="24"/>
        </w:rPr>
        <w:t xml:space="preserve">»: </w:t>
      </w:r>
      <w:r w:rsidR="002730FB">
        <w:rPr>
          <w:sz w:val="24"/>
          <w:szCs w:val="24"/>
        </w:rPr>
        <w:t>Σε τι</w:t>
      </w:r>
      <w:r w:rsidR="00F73194">
        <w:rPr>
          <w:sz w:val="24"/>
          <w:szCs w:val="24"/>
        </w:rPr>
        <w:t xml:space="preserve"> αναφέρεται ο Μαντίθεος με την αντωνυμία «</w:t>
      </w:r>
      <w:proofErr w:type="spellStart"/>
      <w:r w:rsidR="00F73194" w:rsidRPr="00F73194">
        <w:rPr>
          <w:b/>
          <w:bCs/>
          <w:i/>
          <w:iCs/>
          <w:sz w:val="24"/>
          <w:szCs w:val="24"/>
        </w:rPr>
        <w:t>ἐκείνοις</w:t>
      </w:r>
      <w:proofErr w:type="spellEnd"/>
      <w:r w:rsidR="00F73194">
        <w:rPr>
          <w:sz w:val="24"/>
          <w:szCs w:val="24"/>
        </w:rPr>
        <w:t>»; (μονάδες 2)</w:t>
      </w:r>
    </w:p>
    <w:p w14:paraId="40E8269D" w14:textId="77777777" w:rsidR="00834050" w:rsidRDefault="00AA470B" w:rsidP="00834050">
      <w:pPr>
        <w:jc w:val="right"/>
        <w:rPr>
          <w:b/>
          <w:bCs/>
        </w:rPr>
      </w:pPr>
      <w:r>
        <w:rPr>
          <w:b/>
          <w:bCs/>
        </w:rPr>
        <w:t>Μονάδες 10</w:t>
      </w:r>
    </w:p>
    <w:p w14:paraId="251E23A3" w14:textId="77777777" w:rsidR="00834050" w:rsidRDefault="00AA470B" w:rsidP="00834050">
      <w:pPr>
        <w:jc w:val="center"/>
        <w:rPr>
          <w:b/>
          <w:bCs/>
        </w:rPr>
      </w:pPr>
      <w:bookmarkStart w:id="3" w:name="_Hlk86088598"/>
      <w:r>
        <w:rPr>
          <w:b/>
          <w:bCs/>
        </w:rPr>
        <w:t>ΠΑΡΑΛΛΗΛΟ ΚΕΙΜΕΝΟ</w:t>
      </w:r>
    </w:p>
    <w:p w14:paraId="1049EC73" w14:textId="77777777" w:rsidR="009F5CAB" w:rsidRPr="009F5CAB" w:rsidRDefault="009F5CAB" w:rsidP="009F5CAB">
      <w:pPr>
        <w:jc w:val="center"/>
        <w:rPr>
          <w:b/>
          <w:bCs/>
          <w:iCs/>
        </w:rPr>
      </w:pPr>
      <w:r w:rsidRPr="009F5CAB">
        <w:rPr>
          <w:b/>
          <w:bCs/>
          <w:iCs/>
        </w:rPr>
        <w:t xml:space="preserve">Λυσίας, </w:t>
      </w:r>
      <w:proofErr w:type="spellStart"/>
      <w:r w:rsidRPr="009F5CAB">
        <w:rPr>
          <w:b/>
          <w:bCs/>
          <w:i/>
        </w:rPr>
        <w:t>Περὶ</w:t>
      </w:r>
      <w:proofErr w:type="spellEnd"/>
      <w:r w:rsidRPr="009F5CAB">
        <w:rPr>
          <w:b/>
          <w:bCs/>
          <w:i/>
        </w:rPr>
        <w:t xml:space="preserve"> </w:t>
      </w:r>
      <w:proofErr w:type="spellStart"/>
      <w:r w:rsidRPr="009F5CAB">
        <w:rPr>
          <w:b/>
          <w:bCs/>
          <w:i/>
        </w:rPr>
        <w:t>τῆς</w:t>
      </w:r>
      <w:proofErr w:type="spellEnd"/>
      <w:r w:rsidRPr="009F5CAB">
        <w:rPr>
          <w:b/>
          <w:bCs/>
          <w:i/>
        </w:rPr>
        <w:t xml:space="preserve"> </w:t>
      </w:r>
      <w:proofErr w:type="spellStart"/>
      <w:r w:rsidRPr="009F5CAB">
        <w:rPr>
          <w:b/>
          <w:bCs/>
          <w:i/>
        </w:rPr>
        <w:t>Εὐάνδρου</w:t>
      </w:r>
      <w:proofErr w:type="spellEnd"/>
      <w:r w:rsidRPr="009F5CAB">
        <w:rPr>
          <w:b/>
          <w:bCs/>
          <w:i/>
        </w:rPr>
        <w:t xml:space="preserve"> δοκιμασίας</w:t>
      </w:r>
      <w:r w:rsidRPr="009F5CAB">
        <w:rPr>
          <w:b/>
          <w:bCs/>
          <w:iCs/>
        </w:rPr>
        <w:t xml:space="preserve"> </w:t>
      </w:r>
      <w:r w:rsidRPr="009F5CAB">
        <w:rPr>
          <w:rFonts w:cs="Calibri"/>
          <w:b/>
          <w:bCs/>
          <w:szCs w:val="24"/>
        </w:rPr>
        <w:t>§§</w:t>
      </w:r>
      <w:r w:rsidRPr="009F5CAB">
        <w:rPr>
          <w:b/>
          <w:bCs/>
          <w:iCs/>
        </w:rPr>
        <w:t>9-10</w:t>
      </w:r>
    </w:p>
    <w:bookmarkEnd w:id="3"/>
    <w:p w14:paraId="7F00AF25" w14:textId="77777777" w:rsidR="00834050" w:rsidRDefault="00AA470B" w:rsidP="00834050">
      <w:pPr>
        <w:spacing w:line="276" w:lineRule="auto"/>
      </w:pPr>
      <w:r w:rsidRPr="007A513F">
        <w:t>Σ</w:t>
      </w:r>
      <w:r w:rsidR="002F06CC">
        <w:t xml:space="preserve">την Αθήνα το 383 π.Χ. ο Εύανδρος </w:t>
      </w:r>
      <w:r w:rsidR="003E4329">
        <w:t xml:space="preserve">κρίνεται </w:t>
      </w:r>
      <w:r w:rsidR="002F06CC">
        <w:t xml:space="preserve">για τη θέση του επώνυμου άρχοντα της πόλης. Ο ομιλητής, κατήγορος του </w:t>
      </w:r>
      <w:proofErr w:type="spellStart"/>
      <w:r w:rsidR="002F06CC">
        <w:t>Εύανδρου</w:t>
      </w:r>
      <w:proofErr w:type="spellEnd"/>
      <w:r w:rsidR="002F06CC">
        <w:t xml:space="preserve">, </w:t>
      </w:r>
      <w:r w:rsidR="003A47F5">
        <w:t>επιτίθεται εναντίον του, καταλογίζοντάς του συνεργασία με τους Τριάκοντα τυράννους</w:t>
      </w:r>
      <w:r w:rsidR="00686A77">
        <w:t xml:space="preserve"> και απόπειρα εξαπάτησης των βουλευτών.</w:t>
      </w:r>
    </w:p>
    <w:p w14:paraId="584C278F" w14:textId="77777777" w:rsidR="00834050" w:rsidRDefault="00834050" w:rsidP="00834050"/>
    <w:p w14:paraId="7C96825F" w14:textId="77777777" w:rsidR="00834050" w:rsidRDefault="0027063C" w:rsidP="00834050">
      <w:pPr>
        <w:rPr>
          <w:i/>
          <w:iCs/>
        </w:rPr>
      </w:pPr>
      <w:r w:rsidRPr="0027063C">
        <w:rPr>
          <w:i/>
          <w:iCs/>
        </w:rPr>
        <w:t>Αυτά κυρίως να εξετάσετε· κι εκείνο να αναλογιστείτε, ότι δηλαδή αυτός που θέσπισε το νόμο για τη «δοκιμασία», τον θέσπισε κατεξοχήν για όσους άσκησαν εξουσία κατά τη διάρκεια της ολιγαρχίας, πιστεύοντας πως είναι παρανοϊκό αν εκείνοι, εξαιτίας των οποίων καταλύθηκε η δημοκρατία, θα κυβερνήσουν πάλι στην ίδια την πόλη και θα γίνουν κυρίαρχοι, στους νόμους και στην πόλη, την οποία διοικώντας λίγο νωρίτερα, τόσο αισχρά και βάναυσα την έβλαψαν. Ώστε πρέπει να μην «πάρετε στα αψήφιστα» τη διαδικασία της «δοκιμασίας» κι ούτε να υποβαθμίσετε την υπόθεση θεωρώντας την ασήμαντη, αλλά να έχετε τα μάτια σας ορθάνοιχτα· γιατί, από τη σωστή άσκηση της εξουσίας από τον κάθε άρχοντα χωριστά σώζεται το πολίτευμα και η πόλη. Και αν εξεταζόταν τώρα για να εγκριθεί η εκλογή του ως βουλευτή ή διότι, ανήκοντας αυτός στους ιππείς, την εποχή των τριάντα τυράννων είχε συμπεριληφθεί και γραφτεί το όνομά του στις ξύλινες πινακίδες, θα τον αποκλείατε (από το αξίωμα) χωρίς την ανάγκη παράστασης κατηγόρου. Τώρα, που αποδεικνύεται αναντίρρητα ότι όχι μόνο υπηρέτησε στην τάξη των ιππέων και όχι μόνο ότι χρημάτισε βουλευτής, αλλά ότι ήταν υπονομευτής της δημοκρατίας, δεν θα κάνατε ανοησία, αν δείξετε ότι δεν έχετε την ίδια γνώμη γι’ αυτόν;</w:t>
      </w:r>
      <w:r w:rsidR="00AA470B" w:rsidRPr="009E51E0">
        <w:rPr>
          <w:i/>
          <w:iCs/>
        </w:rPr>
        <w:t xml:space="preserve"> </w:t>
      </w:r>
    </w:p>
    <w:p w14:paraId="35146628" w14:textId="77777777" w:rsidR="00834050" w:rsidRPr="001D0213" w:rsidRDefault="00AA470B" w:rsidP="00834050">
      <w:pPr>
        <w:jc w:val="right"/>
      </w:pPr>
      <w:r>
        <w:t>Μτφ</w:t>
      </w:r>
      <w:r w:rsidR="003E4329">
        <w:t>ρ</w:t>
      </w:r>
      <w:r>
        <w:t xml:space="preserve">. </w:t>
      </w:r>
      <w:r w:rsidR="00F77F35">
        <w:t>Γ.</w:t>
      </w:r>
      <w:r w:rsidR="002932C0">
        <w:t xml:space="preserve"> </w:t>
      </w:r>
      <w:r w:rsidR="00F77F35">
        <w:t>Α.</w:t>
      </w:r>
      <w:r w:rsidR="006B5A48">
        <w:t xml:space="preserve"> </w:t>
      </w:r>
      <w:r w:rsidR="00F77F35">
        <w:t>Ράπτης</w:t>
      </w:r>
    </w:p>
    <w:p w14:paraId="6A9FD8E2" w14:textId="77777777" w:rsidR="00834050" w:rsidRPr="009E51E0" w:rsidRDefault="00834050" w:rsidP="00834050">
      <w:pPr>
        <w:rPr>
          <w:i/>
          <w:iCs/>
        </w:rPr>
      </w:pPr>
    </w:p>
    <w:p w14:paraId="11503377" w14:textId="77777777" w:rsidR="00834050" w:rsidRPr="00727674" w:rsidRDefault="00AA470B" w:rsidP="00834050">
      <w:pPr>
        <w:rPr>
          <w:b/>
          <w:bCs/>
        </w:rPr>
      </w:pPr>
      <w:r>
        <w:rPr>
          <w:b/>
          <w:bCs/>
        </w:rPr>
        <w:t>Β4.</w:t>
      </w:r>
      <w:r w:rsidR="004B0BDA">
        <w:rPr>
          <w:b/>
          <w:bCs/>
        </w:rPr>
        <w:t xml:space="preserve"> </w:t>
      </w:r>
      <w:r w:rsidR="004B0BDA" w:rsidRPr="00AC4085">
        <w:rPr>
          <w:szCs w:val="28"/>
        </w:rPr>
        <w:t xml:space="preserve">Να γράψετε ένα </w:t>
      </w:r>
      <w:r w:rsidR="004B0BDA" w:rsidRPr="00AC4085">
        <w:rPr>
          <w:b/>
          <w:bCs/>
          <w:szCs w:val="28"/>
        </w:rPr>
        <w:t xml:space="preserve">σύνθετο </w:t>
      </w:r>
      <w:proofErr w:type="spellStart"/>
      <w:r w:rsidR="004B0BDA" w:rsidRPr="00AC4085">
        <w:rPr>
          <w:b/>
          <w:bCs/>
          <w:szCs w:val="28"/>
        </w:rPr>
        <w:t>ομόρριζο</w:t>
      </w:r>
      <w:proofErr w:type="spellEnd"/>
      <w:r w:rsidR="004B0BDA" w:rsidRPr="00AC4085">
        <w:rPr>
          <w:b/>
          <w:bCs/>
          <w:szCs w:val="28"/>
        </w:rPr>
        <w:t xml:space="preserve"> ουσιαστικό</w:t>
      </w:r>
      <w:r w:rsidR="004B0BDA" w:rsidRPr="00AC4085">
        <w:rPr>
          <w:szCs w:val="28"/>
        </w:rPr>
        <w:t xml:space="preserve"> της Νέας Ελληνικής, </w:t>
      </w:r>
      <w:r w:rsidR="004B0BDA">
        <w:rPr>
          <w:szCs w:val="28"/>
        </w:rPr>
        <w:t>για καθεμία από τις παρακάτω λέξεις του αρχαίου διδαγμένου κειμένου</w:t>
      </w:r>
      <w:r w:rsidR="004B0BDA" w:rsidRPr="00AC4085">
        <w:rPr>
          <w:szCs w:val="28"/>
        </w:rPr>
        <w:t>:</w:t>
      </w:r>
      <w:r w:rsidR="004B0BDA">
        <w:rPr>
          <w:szCs w:val="28"/>
        </w:rPr>
        <w:t xml:space="preserve"> </w:t>
      </w:r>
      <w:proofErr w:type="spellStart"/>
      <w:r w:rsidR="004B0BDA" w:rsidRPr="00727674">
        <w:rPr>
          <w:rFonts w:ascii="Calibri" w:eastAsia="Times New Roman" w:hAnsi="Calibri" w:cs="Times New Roman"/>
          <w:b/>
          <w:bCs/>
          <w:i/>
          <w:iCs/>
          <w:szCs w:val="24"/>
        </w:rPr>
        <w:t>σκοπεῖν</w:t>
      </w:r>
      <w:proofErr w:type="spellEnd"/>
      <w:r w:rsidR="004B0BDA" w:rsidRPr="00280EA5">
        <w:rPr>
          <w:rFonts w:ascii="Calibri" w:eastAsia="Times New Roman" w:hAnsi="Calibri" w:cs="Times New Roman"/>
          <w:bCs/>
          <w:iCs/>
          <w:szCs w:val="24"/>
        </w:rPr>
        <w:t>,</w:t>
      </w:r>
      <w:r w:rsidR="004B0BDA" w:rsidRPr="00727674">
        <w:rPr>
          <w:rFonts w:ascii="Calibri" w:eastAsia="Times New Roman" w:hAnsi="Calibri" w:cs="Times New Roman"/>
          <w:b/>
          <w:bCs/>
          <w:i/>
          <w:iCs/>
          <w:szCs w:val="24"/>
        </w:rPr>
        <w:t xml:space="preserve"> </w:t>
      </w:r>
      <w:proofErr w:type="spellStart"/>
      <w:r w:rsidR="0001023C" w:rsidRPr="00727674">
        <w:rPr>
          <w:rFonts w:ascii="Calibri" w:eastAsia="Times New Roman" w:hAnsi="Calibri" w:cs="Times New Roman"/>
          <w:b/>
          <w:bCs/>
          <w:i/>
          <w:iCs/>
          <w:szCs w:val="24"/>
        </w:rPr>
        <w:t>γνῶναι</w:t>
      </w:r>
      <w:proofErr w:type="spellEnd"/>
      <w:r w:rsidR="0001023C" w:rsidRPr="00280EA5">
        <w:rPr>
          <w:rFonts w:ascii="Calibri" w:eastAsia="Times New Roman" w:hAnsi="Calibri" w:cs="Times New Roman"/>
          <w:bCs/>
          <w:iCs/>
          <w:szCs w:val="24"/>
        </w:rPr>
        <w:t>,</w:t>
      </w:r>
      <w:r w:rsidR="0001023C" w:rsidRPr="00727674">
        <w:rPr>
          <w:rFonts w:ascii="Calibri" w:eastAsia="Times New Roman" w:hAnsi="Calibri" w:cs="Times New Roman"/>
          <w:b/>
          <w:bCs/>
          <w:i/>
          <w:iCs/>
          <w:szCs w:val="24"/>
        </w:rPr>
        <w:t xml:space="preserve"> </w:t>
      </w:r>
      <w:proofErr w:type="spellStart"/>
      <w:r w:rsidR="0001023C" w:rsidRPr="00727674">
        <w:rPr>
          <w:rFonts w:ascii="Calibri" w:eastAsia="Times New Roman" w:hAnsi="Calibri" w:cs="Times New Roman"/>
          <w:b/>
          <w:bCs/>
          <w:i/>
          <w:iCs/>
          <w:szCs w:val="24"/>
        </w:rPr>
        <w:t>ἔχοντας</w:t>
      </w:r>
      <w:proofErr w:type="spellEnd"/>
      <w:r w:rsidR="0001023C" w:rsidRPr="00280EA5">
        <w:rPr>
          <w:rFonts w:ascii="Calibri" w:eastAsia="Times New Roman" w:hAnsi="Calibri" w:cs="Times New Roman"/>
          <w:bCs/>
          <w:iCs/>
          <w:szCs w:val="24"/>
        </w:rPr>
        <w:t>,</w:t>
      </w:r>
      <w:r w:rsidR="0001023C" w:rsidRPr="00727674">
        <w:rPr>
          <w:rFonts w:ascii="Calibri" w:eastAsia="Times New Roman" w:hAnsi="Calibri" w:cs="Times New Roman"/>
          <w:b/>
          <w:bCs/>
          <w:i/>
          <w:iCs/>
          <w:szCs w:val="24"/>
        </w:rPr>
        <w:t xml:space="preserve"> </w:t>
      </w:r>
      <w:proofErr w:type="spellStart"/>
      <w:r w:rsidR="0001023C" w:rsidRPr="00727674">
        <w:rPr>
          <w:rFonts w:ascii="Calibri" w:eastAsia="Times New Roman" w:hAnsi="Calibri" w:cs="Times New Roman"/>
          <w:b/>
          <w:bCs/>
          <w:i/>
          <w:iCs/>
          <w:szCs w:val="24"/>
        </w:rPr>
        <w:t>πιστεύοιτε</w:t>
      </w:r>
      <w:proofErr w:type="spellEnd"/>
      <w:r w:rsidR="0001023C" w:rsidRPr="00280EA5">
        <w:rPr>
          <w:rFonts w:ascii="Calibri" w:eastAsia="Times New Roman" w:hAnsi="Calibri" w:cs="Times New Roman"/>
          <w:bCs/>
          <w:iCs/>
          <w:szCs w:val="24"/>
        </w:rPr>
        <w:t>,</w:t>
      </w:r>
      <w:r w:rsidR="0001023C" w:rsidRPr="00727674">
        <w:rPr>
          <w:rFonts w:ascii="Calibri" w:eastAsia="Times New Roman" w:hAnsi="Calibri" w:cs="Times New Roman"/>
          <w:b/>
          <w:bCs/>
          <w:i/>
          <w:iCs/>
          <w:szCs w:val="24"/>
        </w:rPr>
        <w:t xml:space="preserve"> </w:t>
      </w:r>
      <w:proofErr w:type="spellStart"/>
      <w:r w:rsidR="00727674" w:rsidRPr="00727674">
        <w:rPr>
          <w:rFonts w:ascii="Calibri" w:eastAsia="Times New Roman" w:hAnsi="Calibri" w:cs="Times New Roman"/>
          <w:b/>
          <w:bCs/>
          <w:i/>
          <w:iCs/>
          <w:szCs w:val="24"/>
        </w:rPr>
        <w:t>ἦν</w:t>
      </w:r>
      <w:proofErr w:type="spellEnd"/>
      <w:r w:rsidR="00727674">
        <w:rPr>
          <w:rFonts w:ascii="Calibri" w:eastAsia="Times New Roman" w:hAnsi="Calibri" w:cs="Times New Roman"/>
          <w:szCs w:val="24"/>
        </w:rPr>
        <w:t>.</w:t>
      </w:r>
    </w:p>
    <w:p w14:paraId="4CD31C25" w14:textId="77777777" w:rsidR="00834050" w:rsidRDefault="00AA470B" w:rsidP="00834050">
      <w:pPr>
        <w:jc w:val="right"/>
        <w:rPr>
          <w:b/>
          <w:bCs/>
        </w:rPr>
      </w:pPr>
      <w:r>
        <w:rPr>
          <w:b/>
          <w:bCs/>
        </w:rPr>
        <w:t>Μονάδες 10</w:t>
      </w:r>
    </w:p>
    <w:p w14:paraId="59EB8EF5" w14:textId="77777777" w:rsidR="00834050" w:rsidRDefault="00834050" w:rsidP="00834050">
      <w:pPr>
        <w:jc w:val="right"/>
        <w:rPr>
          <w:b/>
          <w:bCs/>
        </w:rPr>
      </w:pPr>
    </w:p>
    <w:p w14:paraId="3CD82CD6" w14:textId="77777777" w:rsidR="00905768" w:rsidRDefault="00905768">
      <w:pPr>
        <w:spacing w:after="160" w:line="259" w:lineRule="auto"/>
        <w:jc w:val="left"/>
        <w:rPr>
          <w:b/>
          <w:bCs/>
        </w:rPr>
      </w:pPr>
      <w:r>
        <w:rPr>
          <w:b/>
          <w:bCs/>
        </w:rPr>
        <w:br w:type="page"/>
      </w:r>
    </w:p>
    <w:p w14:paraId="4C3CF3CB" w14:textId="77777777" w:rsidR="00834050" w:rsidRDefault="00AA470B" w:rsidP="003336A0">
      <w:pPr>
        <w:spacing w:after="160" w:line="259" w:lineRule="auto"/>
        <w:jc w:val="center"/>
        <w:rPr>
          <w:b/>
          <w:bCs/>
        </w:rPr>
      </w:pPr>
      <w:bookmarkStart w:id="4" w:name="_Hlk86089293"/>
      <w:r>
        <w:rPr>
          <w:b/>
          <w:bCs/>
        </w:rPr>
        <w:t>ΑΔΙΔΑΚΤΟ ΚΕΙΜΕΝΟ</w:t>
      </w:r>
    </w:p>
    <w:p w14:paraId="59619BB8" w14:textId="77777777" w:rsidR="00834050" w:rsidRDefault="00C6133B" w:rsidP="00834050">
      <w:pPr>
        <w:jc w:val="center"/>
        <w:rPr>
          <w:b/>
          <w:bCs/>
        </w:rPr>
      </w:pPr>
      <w:proofErr w:type="spellStart"/>
      <w:r>
        <w:rPr>
          <w:b/>
          <w:bCs/>
        </w:rPr>
        <w:t>Ἀριστοτέλης</w:t>
      </w:r>
      <w:proofErr w:type="spellEnd"/>
      <w:r>
        <w:rPr>
          <w:b/>
          <w:bCs/>
        </w:rPr>
        <w:t xml:space="preserve">, </w:t>
      </w:r>
      <w:proofErr w:type="spellStart"/>
      <w:r w:rsidRPr="00866412">
        <w:rPr>
          <w:b/>
          <w:bCs/>
          <w:i/>
          <w:iCs/>
        </w:rPr>
        <w:t>Ἀθηναίων</w:t>
      </w:r>
      <w:proofErr w:type="spellEnd"/>
      <w:r w:rsidRPr="00866412">
        <w:rPr>
          <w:b/>
          <w:bCs/>
          <w:i/>
          <w:iCs/>
        </w:rPr>
        <w:t xml:space="preserve"> Πολιτεία</w:t>
      </w:r>
      <w:r>
        <w:rPr>
          <w:b/>
          <w:bCs/>
        </w:rPr>
        <w:t xml:space="preserve"> </w:t>
      </w:r>
      <w:r w:rsidRPr="009F5CAB">
        <w:rPr>
          <w:rFonts w:cs="Calibri"/>
          <w:b/>
          <w:bCs/>
          <w:szCs w:val="24"/>
        </w:rPr>
        <w:t>§§</w:t>
      </w:r>
      <w:r>
        <w:rPr>
          <w:rFonts w:cs="Calibri"/>
          <w:b/>
          <w:bCs/>
          <w:szCs w:val="24"/>
        </w:rPr>
        <w:t>55.4-55.5</w:t>
      </w:r>
    </w:p>
    <w:bookmarkEnd w:id="4"/>
    <w:p w14:paraId="109FCE0B" w14:textId="77777777" w:rsidR="00834050" w:rsidRPr="00866412" w:rsidRDefault="00AA470B" w:rsidP="00EE7316">
      <w:pPr>
        <w:jc w:val="center"/>
      </w:pPr>
      <w:r w:rsidRPr="00866412">
        <w:t>(</w:t>
      </w:r>
      <w:r w:rsidR="000C5DA7">
        <w:t>έ</w:t>
      </w:r>
      <w:r w:rsidR="00EE7316">
        <w:t>κδ</w:t>
      </w:r>
      <w:r w:rsidR="00EE7316" w:rsidRPr="00866412">
        <w:t xml:space="preserve">. </w:t>
      </w:r>
      <w:r w:rsidR="00EE7316">
        <w:t xml:space="preserve">του </w:t>
      </w:r>
      <w:proofErr w:type="spellStart"/>
      <w:r w:rsidR="00EE7316" w:rsidRPr="00EE7316">
        <w:rPr>
          <w:lang w:val="en-US"/>
        </w:rPr>
        <w:t>Oppermann</w:t>
      </w:r>
      <w:proofErr w:type="spellEnd"/>
      <w:r w:rsidR="00EE7316" w:rsidRPr="00866412">
        <w:t xml:space="preserve">, </w:t>
      </w:r>
      <w:r w:rsidR="00EE7316" w:rsidRPr="00EE7316">
        <w:rPr>
          <w:lang w:val="en-US"/>
        </w:rPr>
        <w:t>H</w:t>
      </w:r>
      <w:r w:rsidR="00EE7316" w:rsidRPr="00866412">
        <w:t>.</w:t>
      </w:r>
      <w:r w:rsidR="00EE7316">
        <w:t xml:space="preserve"> Λειψία</w:t>
      </w:r>
      <w:r w:rsidR="00EE7316" w:rsidRPr="00866412">
        <w:t xml:space="preserve">: </w:t>
      </w:r>
      <w:r w:rsidR="00EE7316" w:rsidRPr="00EE7316">
        <w:rPr>
          <w:lang w:val="en-US"/>
        </w:rPr>
        <w:t>Teubner</w:t>
      </w:r>
      <w:r w:rsidR="00EE7316" w:rsidRPr="00866412">
        <w:t xml:space="preserve">, 1928, </w:t>
      </w:r>
      <w:r w:rsidR="000C5DA7">
        <w:t>α</w:t>
      </w:r>
      <w:r w:rsidR="00EE7316">
        <w:t>νατ</w:t>
      </w:r>
      <w:r w:rsidR="00EE7316" w:rsidRPr="00866412">
        <w:t>. 1968</w:t>
      </w:r>
      <w:r w:rsidRPr="00866412">
        <w:t>)</w:t>
      </w:r>
    </w:p>
    <w:p w14:paraId="5DB03A8F" w14:textId="77777777" w:rsidR="00866412" w:rsidRDefault="00866412" w:rsidP="00866412">
      <w:pPr>
        <w:spacing w:line="276" w:lineRule="auto"/>
      </w:pPr>
      <w:r w:rsidRPr="00655FC5">
        <w:t>Στο δεύτερο μέρος της πραγματείας του ο Αριστοτέλης περιγράφει τους διοικητικούς θεσμούς και τον τρόπο λειτουργίας του σύγχρονού του αθηναϊκού πολιτεύματος.</w:t>
      </w:r>
      <w:r>
        <w:t xml:space="preserve"> Στο κείμενο που ακολουθεί αναφέρεται στον τρόπο ανάδειξης και τη </w:t>
      </w:r>
      <w:r w:rsidRPr="00655FC5">
        <w:rPr>
          <w:i/>
          <w:iCs/>
        </w:rPr>
        <w:t>δοκιμασία</w:t>
      </w:r>
      <w:r>
        <w:t xml:space="preserve"> των Εννέα αρχόντων.</w:t>
      </w:r>
    </w:p>
    <w:p w14:paraId="4CC3737D" w14:textId="77777777" w:rsidR="00834050" w:rsidRDefault="00834050" w:rsidP="00834050"/>
    <w:p w14:paraId="01325FB3" w14:textId="77777777" w:rsidR="00085BCB" w:rsidRDefault="009F2864" w:rsidP="00E21224">
      <w:pPr>
        <w:rPr>
          <w:i/>
          <w:iCs/>
        </w:rPr>
      </w:pPr>
      <w:proofErr w:type="spellStart"/>
      <w:r>
        <w:rPr>
          <w:i/>
          <w:iCs/>
        </w:rPr>
        <w:t>Ἐ</w:t>
      </w:r>
      <w:r w:rsidR="00E21224" w:rsidRPr="00E21224">
        <w:rPr>
          <w:i/>
          <w:iCs/>
        </w:rPr>
        <w:t>πειδὰν</w:t>
      </w:r>
      <w:proofErr w:type="spellEnd"/>
      <w:r w:rsidR="00E21224" w:rsidRPr="00E21224">
        <w:rPr>
          <w:i/>
          <w:iCs/>
        </w:rPr>
        <w:t xml:space="preserve"> </w:t>
      </w:r>
      <w:proofErr w:type="spellStart"/>
      <w:r w:rsidR="00E21224" w:rsidRPr="00E21224">
        <w:rPr>
          <w:i/>
          <w:iCs/>
        </w:rPr>
        <w:t>δὲ</w:t>
      </w:r>
      <w:proofErr w:type="spellEnd"/>
      <w:r w:rsidR="00E21224" w:rsidRPr="00E21224">
        <w:rPr>
          <w:i/>
          <w:iCs/>
        </w:rPr>
        <w:t xml:space="preserve"> </w:t>
      </w:r>
      <w:proofErr w:type="spellStart"/>
      <w:r w:rsidR="00E21224" w:rsidRPr="00E21224">
        <w:rPr>
          <w:i/>
          <w:iCs/>
        </w:rPr>
        <w:t>παράσχηται</w:t>
      </w:r>
      <w:proofErr w:type="spellEnd"/>
      <w:r w:rsidR="00E21224" w:rsidRPr="00E21224">
        <w:rPr>
          <w:i/>
          <w:iCs/>
        </w:rPr>
        <w:t xml:space="preserve"> </w:t>
      </w:r>
      <w:proofErr w:type="spellStart"/>
      <w:r w:rsidR="00E21224" w:rsidRPr="00E21224">
        <w:rPr>
          <w:i/>
          <w:iCs/>
        </w:rPr>
        <w:t>τοὺς</w:t>
      </w:r>
      <w:proofErr w:type="spellEnd"/>
      <w:r w:rsidR="00E21224" w:rsidRPr="00E21224">
        <w:rPr>
          <w:i/>
          <w:iCs/>
        </w:rPr>
        <w:t xml:space="preserve"> μάρτυρας, </w:t>
      </w:r>
      <w:proofErr w:type="spellStart"/>
      <w:r w:rsidR="00E21224" w:rsidRPr="00E21224">
        <w:rPr>
          <w:i/>
          <w:iCs/>
        </w:rPr>
        <w:t>ἐπερωτᾷ</w:t>
      </w:r>
      <w:proofErr w:type="spellEnd"/>
      <w:r w:rsidR="00E21224" w:rsidRPr="00E21224">
        <w:rPr>
          <w:i/>
          <w:iCs/>
        </w:rPr>
        <w:t xml:space="preserve"> </w:t>
      </w:r>
      <w:r>
        <w:rPr>
          <w:i/>
          <w:iCs/>
        </w:rPr>
        <w:t>«</w:t>
      </w:r>
      <w:r w:rsidR="00E21224" w:rsidRPr="00E21224">
        <w:rPr>
          <w:i/>
          <w:iCs/>
        </w:rPr>
        <w:t xml:space="preserve">τούτου </w:t>
      </w:r>
      <w:proofErr w:type="spellStart"/>
      <w:r w:rsidR="00E21224" w:rsidRPr="00985AC7">
        <w:rPr>
          <w:i/>
          <w:iCs/>
          <w:u w:val="single"/>
        </w:rPr>
        <w:t>βούλεταί</w:t>
      </w:r>
      <w:proofErr w:type="spellEnd"/>
      <w:r w:rsidR="00E21224" w:rsidRPr="00E21224">
        <w:rPr>
          <w:i/>
          <w:iCs/>
        </w:rPr>
        <w:t xml:space="preserve"> τις </w:t>
      </w:r>
      <w:proofErr w:type="spellStart"/>
      <w:r w:rsidR="00E21224" w:rsidRPr="00E21224">
        <w:rPr>
          <w:i/>
          <w:iCs/>
        </w:rPr>
        <w:t>κατηγορεῖν</w:t>
      </w:r>
      <w:proofErr w:type="spellEnd"/>
      <w:r w:rsidR="00E21224" w:rsidRPr="00E21224">
        <w:rPr>
          <w:i/>
          <w:iCs/>
        </w:rPr>
        <w:t>;</w:t>
      </w:r>
      <w:r>
        <w:rPr>
          <w:i/>
          <w:iCs/>
        </w:rPr>
        <w:t>»</w:t>
      </w:r>
      <w:r w:rsidR="00E21224" w:rsidRPr="00E21224">
        <w:rPr>
          <w:i/>
          <w:iCs/>
        </w:rPr>
        <w:t xml:space="preserve"> </w:t>
      </w:r>
      <w:proofErr w:type="spellStart"/>
      <w:r w:rsidR="00E21224" w:rsidRPr="00E21224">
        <w:rPr>
          <w:i/>
          <w:iCs/>
        </w:rPr>
        <w:t>κἂν</w:t>
      </w:r>
      <w:proofErr w:type="spellEnd"/>
      <w:r w:rsidR="00E21224" w:rsidRPr="00E21224">
        <w:rPr>
          <w:i/>
          <w:iCs/>
        </w:rPr>
        <w:t xml:space="preserve"> </w:t>
      </w:r>
      <w:proofErr w:type="spellStart"/>
      <w:r w:rsidR="00E21224" w:rsidRPr="00E21224">
        <w:rPr>
          <w:i/>
          <w:iCs/>
        </w:rPr>
        <w:t>μὲν</w:t>
      </w:r>
      <w:proofErr w:type="spellEnd"/>
      <w:r w:rsidR="00E21224" w:rsidRPr="00E21224">
        <w:rPr>
          <w:i/>
          <w:iCs/>
        </w:rPr>
        <w:t xml:space="preserve"> </w:t>
      </w:r>
      <w:r w:rsidR="00E21224" w:rsidRPr="006314ED">
        <w:rPr>
          <w:i/>
          <w:iCs/>
          <w:u w:val="single"/>
        </w:rPr>
        <w:t>ᾖ</w:t>
      </w:r>
      <w:r w:rsidR="00E21224" w:rsidRPr="00E21224">
        <w:rPr>
          <w:i/>
          <w:iCs/>
        </w:rPr>
        <w:t xml:space="preserve"> τις κατήγορος, </w:t>
      </w:r>
      <w:proofErr w:type="spellStart"/>
      <w:r w:rsidR="00E21224" w:rsidRPr="00E21224">
        <w:rPr>
          <w:i/>
          <w:iCs/>
        </w:rPr>
        <w:t>δοὺς</w:t>
      </w:r>
      <w:proofErr w:type="spellEnd"/>
      <w:r w:rsidR="00E21224" w:rsidRPr="00E21224">
        <w:rPr>
          <w:i/>
          <w:iCs/>
        </w:rPr>
        <w:t xml:space="preserve"> </w:t>
      </w:r>
      <w:proofErr w:type="spellStart"/>
      <w:r w:rsidR="00E21224" w:rsidRPr="00E21224">
        <w:rPr>
          <w:i/>
          <w:iCs/>
        </w:rPr>
        <w:t>κατηγορίαν</w:t>
      </w:r>
      <w:proofErr w:type="spellEnd"/>
      <w:r w:rsidR="00E21224" w:rsidRPr="00E21224">
        <w:rPr>
          <w:i/>
          <w:iCs/>
        </w:rPr>
        <w:t xml:space="preserve"> καὶ </w:t>
      </w:r>
      <w:proofErr w:type="spellStart"/>
      <w:r w:rsidR="00E21224" w:rsidRPr="00E21224">
        <w:rPr>
          <w:i/>
          <w:iCs/>
        </w:rPr>
        <w:t>ἀπολογίαν</w:t>
      </w:r>
      <w:proofErr w:type="spellEnd"/>
      <w:r w:rsidR="00E21224" w:rsidRPr="00E21224">
        <w:rPr>
          <w:i/>
          <w:iCs/>
        </w:rPr>
        <w:t xml:space="preserve">, </w:t>
      </w:r>
      <w:proofErr w:type="spellStart"/>
      <w:r w:rsidR="00E21224" w:rsidRPr="00E21224">
        <w:rPr>
          <w:i/>
          <w:iCs/>
        </w:rPr>
        <w:t>οὕτω</w:t>
      </w:r>
      <w:proofErr w:type="spellEnd"/>
      <w:r w:rsidR="00E21224" w:rsidRPr="00E21224">
        <w:rPr>
          <w:i/>
          <w:iCs/>
        </w:rPr>
        <w:t xml:space="preserve"> </w:t>
      </w:r>
      <w:proofErr w:type="spellStart"/>
      <w:r w:rsidR="00E21224" w:rsidRPr="00E21224">
        <w:rPr>
          <w:i/>
          <w:iCs/>
        </w:rPr>
        <w:t>δίδωσιν</w:t>
      </w:r>
      <w:proofErr w:type="spellEnd"/>
      <w:r w:rsidR="00E21224" w:rsidRPr="00E21224">
        <w:rPr>
          <w:i/>
          <w:iCs/>
        </w:rPr>
        <w:t xml:space="preserve"> ἐν </w:t>
      </w:r>
      <w:proofErr w:type="spellStart"/>
      <w:r w:rsidR="00E21224" w:rsidRPr="00E21224">
        <w:rPr>
          <w:i/>
          <w:iCs/>
        </w:rPr>
        <w:t>μὲν</w:t>
      </w:r>
      <w:proofErr w:type="spellEnd"/>
      <w:r w:rsidR="00E21224" w:rsidRPr="00E21224">
        <w:rPr>
          <w:i/>
          <w:iCs/>
        </w:rPr>
        <w:t xml:space="preserve"> </w:t>
      </w:r>
      <w:proofErr w:type="spellStart"/>
      <w:r w:rsidR="00E21224" w:rsidRPr="00E21224">
        <w:rPr>
          <w:i/>
          <w:iCs/>
        </w:rPr>
        <w:t>τῇ</w:t>
      </w:r>
      <w:proofErr w:type="spellEnd"/>
      <w:r w:rsidR="00E21224" w:rsidRPr="00E21224">
        <w:rPr>
          <w:i/>
          <w:iCs/>
        </w:rPr>
        <w:t xml:space="preserve"> </w:t>
      </w:r>
      <w:proofErr w:type="spellStart"/>
      <w:r w:rsidR="00E21224" w:rsidRPr="00E21224">
        <w:rPr>
          <w:i/>
          <w:iCs/>
        </w:rPr>
        <w:t>βουλῇ</w:t>
      </w:r>
      <w:proofErr w:type="spellEnd"/>
      <w:r w:rsidR="00E21224" w:rsidRPr="00E21224">
        <w:rPr>
          <w:i/>
          <w:iCs/>
        </w:rPr>
        <w:t xml:space="preserve"> </w:t>
      </w:r>
      <w:proofErr w:type="spellStart"/>
      <w:r w:rsidR="00E21224" w:rsidRPr="00E21224">
        <w:rPr>
          <w:i/>
          <w:iCs/>
        </w:rPr>
        <w:t>τὴν</w:t>
      </w:r>
      <w:proofErr w:type="spellEnd"/>
      <w:r w:rsidR="00E21224" w:rsidRPr="00E21224">
        <w:rPr>
          <w:i/>
          <w:iCs/>
        </w:rPr>
        <w:t xml:space="preserve"> </w:t>
      </w:r>
      <w:proofErr w:type="spellStart"/>
      <w:r w:rsidR="00E21224" w:rsidRPr="00E21224">
        <w:rPr>
          <w:i/>
          <w:iCs/>
        </w:rPr>
        <w:t>ἐπιχειροτονίαν</w:t>
      </w:r>
      <w:proofErr w:type="spellEnd"/>
      <w:r w:rsidR="00E21224" w:rsidRPr="00E21224">
        <w:rPr>
          <w:i/>
          <w:iCs/>
        </w:rPr>
        <w:t xml:space="preserve">, ἐν </w:t>
      </w:r>
      <w:proofErr w:type="spellStart"/>
      <w:r w:rsidR="00E21224" w:rsidRPr="00E21224">
        <w:rPr>
          <w:i/>
          <w:iCs/>
        </w:rPr>
        <w:t>δὲ</w:t>
      </w:r>
      <w:proofErr w:type="spellEnd"/>
      <w:r w:rsidR="00E21224" w:rsidRPr="00E21224">
        <w:rPr>
          <w:i/>
          <w:iCs/>
        </w:rPr>
        <w:t xml:space="preserve"> </w:t>
      </w:r>
      <w:proofErr w:type="spellStart"/>
      <w:r w:rsidR="00E21224" w:rsidRPr="00E21224">
        <w:rPr>
          <w:i/>
          <w:iCs/>
        </w:rPr>
        <w:t>τῷ</w:t>
      </w:r>
      <w:proofErr w:type="spellEnd"/>
      <w:r w:rsidR="00E21224" w:rsidRPr="00E21224">
        <w:rPr>
          <w:i/>
          <w:iCs/>
        </w:rPr>
        <w:t xml:space="preserve"> </w:t>
      </w:r>
      <w:proofErr w:type="spellStart"/>
      <w:r w:rsidR="00E21224" w:rsidRPr="00E21224">
        <w:rPr>
          <w:i/>
          <w:iCs/>
        </w:rPr>
        <w:t>δικαστηρίῳ</w:t>
      </w:r>
      <w:proofErr w:type="spellEnd"/>
      <w:r w:rsidR="00E21224" w:rsidRPr="00E21224">
        <w:rPr>
          <w:i/>
          <w:iCs/>
        </w:rPr>
        <w:t xml:space="preserve"> </w:t>
      </w:r>
      <w:proofErr w:type="spellStart"/>
      <w:r w:rsidR="00E21224" w:rsidRPr="00E21224">
        <w:rPr>
          <w:i/>
          <w:iCs/>
        </w:rPr>
        <w:t>τὴν</w:t>
      </w:r>
      <w:proofErr w:type="spellEnd"/>
      <w:r w:rsidR="00E21224" w:rsidRPr="00E21224">
        <w:rPr>
          <w:i/>
          <w:iCs/>
        </w:rPr>
        <w:t xml:space="preserve"> </w:t>
      </w:r>
      <w:proofErr w:type="spellStart"/>
      <w:r w:rsidR="00E21224" w:rsidRPr="00E21224">
        <w:rPr>
          <w:i/>
          <w:iCs/>
        </w:rPr>
        <w:t>ψῆφον</w:t>
      </w:r>
      <w:proofErr w:type="spellEnd"/>
      <w:r w:rsidR="00E21224" w:rsidRPr="00E21224">
        <w:rPr>
          <w:i/>
          <w:iCs/>
        </w:rPr>
        <w:t xml:space="preserve">· </w:t>
      </w:r>
      <w:proofErr w:type="spellStart"/>
      <w:r w:rsidR="00E21224" w:rsidRPr="00D77971">
        <w:rPr>
          <w:b/>
          <w:bCs/>
          <w:i/>
          <w:iCs/>
        </w:rPr>
        <w:t>ἐὰν</w:t>
      </w:r>
      <w:proofErr w:type="spellEnd"/>
      <w:r w:rsidR="00E21224" w:rsidRPr="00D77971">
        <w:rPr>
          <w:b/>
          <w:bCs/>
          <w:i/>
          <w:iCs/>
        </w:rPr>
        <w:t xml:space="preserve"> </w:t>
      </w:r>
      <w:proofErr w:type="spellStart"/>
      <w:r w:rsidR="00E21224" w:rsidRPr="00D77971">
        <w:rPr>
          <w:b/>
          <w:bCs/>
          <w:i/>
          <w:iCs/>
        </w:rPr>
        <w:t>δὲ</w:t>
      </w:r>
      <w:proofErr w:type="spellEnd"/>
      <w:r w:rsidR="00E21224" w:rsidRPr="00D77971">
        <w:rPr>
          <w:b/>
          <w:bCs/>
          <w:i/>
          <w:iCs/>
        </w:rPr>
        <w:t xml:space="preserve"> </w:t>
      </w:r>
      <w:proofErr w:type="spellStart"/>
      <w:r w:rsidR="00E21224" w:rsidRPr="00D77971">
        <w:rPr>
          <w:b/>
          <w:bCs/>
          <w:i/>
          <w:iCs/>
        </w:rPr>
        <w:t>μηδεὶς</w:t>
      </w:r>
      <w:proofErr w:type="spellEnd"/>
      <w:r w:rsidR="00E21224" w:rsidRPr="00D77971">
        <w:rPr>
          <w:b/>
          <w:bCs/>
          <w:i/>
          <w:iCs/>
        </w:rPr>
        <w:t xml:space="preserve"> </w:t>
      </w:r>
      <w:proofErr w:type="spellStart"/>
      <w:r w:rsidR="00E21224" w:rsidRPr="00D77971">
        <w:rPr>
          <w:b/>
          <w:bCs/>
          <w:i/>
          <w:iCs/>
        </w:rPr>
        <w:t>βούληται</w:t>
      </w:r>
      <w:proofErr w:type="spellEnd"/>
      <w:r w:rsidR="00E21224" w:rsidRPr="00D77971">
        <w:rPr>
          <w:b/>
          <w:bCs/>
          <w:i/>
          <w:iCs/>
        </w:rPr>
        <w:t xml:space="preserve"> </w:t>
      </w:r>
      <w:proofErr w:type="spellStart"/>
      <w:r w:rsidR="00E21224" w:rsidRPr="00D77971">
        <w:rPr>
          <w:b/>
          <w:bCs/>
          <w:i/>
          <w:iCs/>
          <w:u w:val="single"/>
        </w:rPr>
        <w:t>κατηγορεῖν</w:t>
      </w:r>
      <w:proofErr w:type="spellEnd"/>
      <w:r w:rsidR="00E21224" w:rsidRPr="00D77971">
        <w:rPr>
          <w:b/>
          <w:bCs/>
          <w:i/>
          <w:iCs/>
        </w:rPr>
        <w:t xml:space="preserve">, </w:t>
      </w:r>
      <w:proofErr w:type="spellStart"/>
      <w:r w:rsidR="00E21224" w:rsidRPr="00D77971">
        <w:rPr>
          <w:b/>
          <w:bCs/>
          <w:i/>
          <w:iCs/>
        </w:rPr>
        <w:t>εὐθὺς</w:t>
      </w:r>
      <w:proofErr w:type="spellEnd"/>
      <w:r w:rsidR="00E21224" w:rsidRPr="00D77971">
        <w:rPr>
          <w:b/>
          <w:bCs/>
          <w:i/>
          <w:iCs/>
        </w:rPr>
        <w:t xml:space="preserve"> </w:t>
      </w:r>
      <w:proofErr w:type="spellStart"/>
      <w:r w:rsidR="00E21224" w:rsidRPr="00D77971">
        <w:rPr>
          <w:b/>
          <w:bCs/>
          <w:i/>
          <w:iCs/>
        </w:rPr>
        <w:t>δίδωσι</w:t>
      </w:r>
      <w:proofErr w:type="spellEnd"/>
      <w:r w:rsidR="00E21224" w:rsidRPr="00D77971">
        <w:rPr>
          <w:b/>
          <w:bCs/>
          <w:i/>
          <w:iCs/>
        </w:rPr>
        <w:t xml:space="preserve"> </w:t>
      </w:r>
      <w:proofErr w:type="spellStart"/>
      <w:r w:rsidR="00E21224" w:rsidRPr="00D77971">
        <w:rPr>
          <w:b/>
          <w:bCs/>
          <w:i/>
          <w:iCs/>
        </w:rPr>
        <w:t>τὴν</w:t>
      </w:r>
      <w:proofErr w:type="spellEnd"/>
      <w:r w:rsidR="00E21224" w:rsidRPr="00D77971">
        <w:rPr>
          <w:b/>
          <w:bCs/>
          <w:i/>
          <w:iCs/>
        </w:rPr>
        <w:t xml:space="preserve"> </w:t>
      </w:r>
      <w:proofErr w:type="spellStart"/>
      <w:r w:rsidR="00E21224" w:rsidRPr="00D77971">
        <w:rPr>
          <w:b/>
          <w:bCs/>
          <w:i/>
          <w:iCs/>
        </w:rPr>
        <w:t>ψῆφον</w:t>
      </w:r>
      <w:proofErr w:type="spellEnd"/>
      <w:r w:rsidR="00E21224" w:rsidRPr="00E21224">
        <w:rPr>
          <w:i/>
          <w:iCs/>
        </w:rPr>
        <w:t xml:space="preserve">· καὶ πρότερον </w:t>
      </w:r>
      <w:proofErr w:type="spellStart"/>
      <w:r w:rsidR="00E21224" w:rsidRPr="00E21224">
        <w:rPr>
          <w:i/>
          <w:iCs/>
        </w:rPr>
        <w:t>μὲν</w:t>
      </w:r>
      <w:proofErr w:type="spellEnd"/>
      <w:r w:rsidR="00E21224" w:rsidRPr="00E21224">
        <w:rPr>
          <w:i/>
          <w:iCs/>
        </w:rPr>
        <w:t xml:space="preserve"> </w:t>
      </w:r>
      <w:proofErr w:type="spellStart"/>
      <w:r w:rsidR="00E21224" w:rsidRPr="00E21224">
        <w:rPr>
          <w:i/>
          <w:iCs/>
        </w:rPr>
        <w:t>εἷς</w:t>
      </w:r>
      <w:proofErr w:type="spellEnd"/>
      <w:r w:rsidR="00E21224" w:rsidRPr="00E21224">
        <w:rPr>
          <w:i/>
          <w:iCs/>
        </w:rPr>
        <w:t xml:space="preserve"> </w:t>
      </w:r>
      <w:proofErr w:type="spellStart"/>
      <w:r w:rsidR="00E21224" w:rsidRPr="00E21224">
        <w:rPr>
          <w:i/>
          <w:iCs/>
        </w:rPr>
        <w:t>ἐνέβαλλε</w:t>
      </w:r>
      <w:proofErr w:type="spellEnd"/>
      <w:r w:rsidR="00E21224" w:rsidRPr="00E21224">
        <w:rPr>
          <w:i/>
          <w:iCs/>
        </w:rPr>
        <w:t xml:space="preserve"> </w:t>
      </w:r>
      <w:proofErr w:type="spellStart"/>
      <w:r w:rsidR="00E21224" w:rsidRPr="00E21224">
        <w:rPr>
          <w:i/>
          <w:iCs/>
        </w:rPr>
        <w:t>τὴν</w:t>
      </w:r>
      <w:proofErr w:type="spellEnd"/>
      <w:r w:rsidR="00E21224" w:rsidRPr="00E21224">
        <w:rPr>
          <w:i/>
          <w:iCs/>
        </w:rPr>
        <w:t xml:space="preserve"> </w:t>
      </w:r>
      <w:proofErr w:type="spellStart"/>
      <w:r w:rsidR="00E21224" w:rsidRPr="00E21224">
        <w:rPr>
          <w:i/>
          <w:iCs/>
        </w:rPr>
        <w:t>ψῆφον</w:t>
      </w:r>
      <w:proofErr w:type="spellEnd"/>
      <w:r w:rsidR="00E21224" w:rsidRPr="00E21224">
        <w:rPr>
          <w:i/>
          <w:iCs/>
        </w:rPr>
        <w:t xml:space="preserve">, </w:t>
      </w:r>
      <w:proofErr w:type="spellStart"/>
      <w:r w:rsidR="00E21224" w:rsidRPr="00E21224">
        <w:rPr>
          <w:i/>
          <w:iCs/>
        </w:rPr>
        <w:t>νῦν</w:t>
      </w:r>
      <w:proofErr w:type="spellEnd"/>
      <w:r w:rsidR="00E21224" w:rsidRPr="00E21224">
        <w:rPr>
          <w:i/>
          <w:iCs/>
        </w:rPr>
        <w:t xml:space="preserve"> δ' </w:t>
      </w:r>
      <w:proofErr w:type="spellStart"/>
      <w:r w:rsidR="00E21224" w:rsidRPr="00E21224">
        <w:rPr>
          <w:i/>
          <w:iCs/>
        </w:rPr>
        <w:t>ἀνάγκη</w:t>
      </w:r>
      <w:proofErr w:type="spellEnd"/>
      <w:r w:rsidR="00E21224" w:rsidRPr="00E21224">
        <w:rPr>
          <w:i/>
          <w:iCs/>
        </w:rPr>
        <w:t xml:space="preserve"> πάντας </w:t>
      </w:r>
      <w:proofErr w:type="spellStart"/>
      <w:r w:rsidR="00E21224" w:rsidRPr="00E21224">
        <w:rPr>
          <w:i/>
          <w:iCs/>
        </w:rPr>
        <w:t>ἐστὶ</w:t>
      </w:r>
      <w:proofErr w:type="spellEnd"/>
      <w:r w:rsidR="00E21224" w:rsidRPr="00E21224">
        <w:rPr>
          <w:i/>
          <w:iCs/>
        </w:rPr>
        <w:t xml:space="preserve"> </w:t>
      </w:r>
      <w:r w:rsidR="00085BCB" w:rsidRPr="00085BCB">
        <w:rPr>
          <w:i/>
          <w:iCs/>
        </w:rPr>
        <w:t xml:space="preserve"> </w:t>
      </w:r>
      <w:proofErr w:type="spellStart"/>
      <w:r w:rsidR="00E21224" w:rsidRPr="006314ED">
        <w:rPr>
          <w:i/>
          <w:iCs/>
        </w:rPr>
        <w:t>διαψηφίζεσθαι</w:t>
      </w:r>
      <w:proofErr w:type="spellEnd"/>
      <w:r w:rsidR="00E21224" w:rsidRPr="00E21224">
        <w:rPr>
          <w:i/>
          <w:iCs/>
        </w:rPr>
        <w:t xml:space="preserve"> </w:t>
      </w:r>
      <w:proofErr w:type="spellStart"/>
      <w:r w:rsidR="00E21224" w:rsidRPr="00E21224">
        <w:rPr>
          <w:i/>
          <w:iCs/>
        </w:rPr>
        <w:t>περὶ</w:t>
      </w:r>
      <w:proofErr w:type="spellEnd"/>
      <w:r w:rsidR="00E21224" w:rsidRPr="00E21224">
        <w:rPr>
          <w:i/>
          <w:iCs/>
        </w:rPr>
        <w:t xml:space="preserve"> </w:t>
      </w:r>
      <w:proofErr w:type="spellStart"/>
      <w:r w:rsidR="00E21224" w:rsidRPr="00E21224">
        <w:rPr>
          <w:i/>
          <w:iCs/>
        </w:rPr>
        <w:t>αὐτῶν</w:t>
      </w:r>
      <w:proofErr w:type="spellEnd"/>
      <w:r w:rsidR="00E21224" w:rsidRPr="00E21224">
        <w:rPr>
          <w:i/>
          <w:iCs/>
        </w:rPr>
        <w:t xml:space="preserve">, </w:t>
      </w:r>
      <w:proofErr w:type="spellStart"/>
      <w:r w:rsidR="00E21224" w:rsidRPr="00E21224">
        <w:rPr>
          <w:i/>
          <w:iCs/>
        </w:rPr>
        <w:t>ἵνα</w:t>
      </w:r>
      <w:proofErr w:type="spellEnd"/>
      <w:r w:rsidR="00E21224" w:rsidRPr="00E21224">
        <w:rPr>
          <w:i/>
          <w:iCs/>
        </w:rPr>
        <w:t xml:space="preserve"> </w:t>
      </w:r>
      <w:proofErr w:type="spellStart"/>
      <w:r w:rsidR="00E21224" w:rsidRPr="00E21224">
        <w:rPr>
          <w:i/>
          <w:iCs/>
        </w:rPr>
        <w:t>ἄν</w:t>
      </w:r>
      <w:proofErr w:type="spellEnd"/>
      <w:r w:rsidR="00E21224" w:rsidRPr="00E21224">
        <w:rPr>
          <w:i/>
          <w:iCs/>
        </w:rPr>
        <w:t xml:space="preserve"> τις </w:t>
      </w:r>
      <w:proofErr w:type="spellStart"/>
      <w:r w:rsidR="00E21224" w:rsidRPr="004F0608">
        <w:rPr>
          <w:i/>
          <w:iCs/>
          <w:szCs w:val="24"/>
        </w:rPr>
        <w:t>πονηρὸς</w:t>
      </w:r>
      <w:proofErr w:type="spellEnd"/>
      <w:r w:rsidR="00E21224" w:rsidRPr="004F0608">
        <w:rPr>
          <w:i/>
          <w:iCs/>
          <w:szCs w:val="24"/>
        </w:rPr>
        <w:t xml:space="preserve"> </w:t>
      </w:r>
      <w:proofErr w:type="spellStart"/>
      <w:r w:rsidR="00E21224" w:rsidRPr="004F0608">
        <w:rPr>
          <w:i/>
          <w:iCs/>
          <w:szCs w:val="24"/>
          <w:u w:val="single"/>
        </w:rPr>
        <w:t>ὢν</w:t>
      </w:r>
      <w:proofErr w:type="spellEnd"/>
      <w:r w:rsidR="00E21224" w:rsidRPr="004F0608">
        <w:rPr>
          <w:i/>
          <w:iCs/>
          <w:szCs w:val="24"/>
        </w:rPr>
        <w:t xml:space="preserve"> </w:t>
      </w:r>
      <w:proofErr w:type="spellStart"/>
      <w:r w:rsidR="00E21224" w:rsidRPr="004F0608">
        <w:rPr>
          <w:i/>
          <w:iCs/>
          <w:szCs w:val="24"/>
        </w:rPr>
        <w:t>ἀπαλλάξῃ</w:t>
      </w:r>
      <w:proofErr w:type="spellEnd"/>
      <w:r w:rsidR="00E21224" w:rsidRPr="00E21224">
        <w:rPr>
          <w:i/>
          <w:iCs/>
        </w:rPr>
        <w:t xml:space="preserve"> </w:t>
      </w:r>
      <w:proofErr w:type="spellStart"/>
      <w:r w:rsidR="00E21224" w:rsidRPr="00E21224">
        <w:rPr>
          <w:i/>
          <w:iCs/>
        </w:rPr>
        <w:t>τοὺς</w:t>
      </w:r>
      <w:proofErr w:type="spellEnd"/>
      <w:r w:rsidR="00E21224" w:rsidRPr="00E21224">
        <w:rPr>
          <w:i/>
          <w:iCs/>
        </w:rPr>
        <w:t xml:space="preserve"> κατηγόρους, ἐπὶ </w:t>
      </w:r>
      <w:proofErr w:type="spellStart"/>
      <w:r w:rsidR="00E21224" w:rsidRPr="00E21224">
        <w:rPr>
          <w:i/>
          <w:iCs/>
        </w:rPr>
        <w:t>τοῖς</w:t>
      </w:r>
      <w:proofErr w:type="spellEnd"/>
      <w:r w:rsidR="00E21224" w:rsidRPr="00E21224">
        <w:rPr>
          <w:i/>
          <w:iCs/>
        </w:rPr>
        <w:t xml:space="preserve"> </w:t>
      </w:r>
      <w:proofErr w:type="spellStart"/>
      <w:r w:rsidR="00E21224" w:rsidRPr="00E21224">
        <w:rPr>
          <w:i/>
          <w:iCs/>
        </w:rPr>
        <w:t>δικασταῖς</w:t>
      </w:r>
      <w:proofErr w:type="spellEnd"/>
      <w:r w:rsidR="00E21224" w:rsidRPr="00E21224">
        <w:rPr>
          <w:i/>
          <w:iCs/>
        </w:rPr>
        <w:t xml:space="preserve"> </w:t>
      </w:r>
      <w:proofErr w:type="spellStart"/>
      <w:r w:rsidR="00E21224" w:rsidRPr="00E21224">
        <w:rPr>
          <w:i/>
          <w:iCs/>
        </w:rPr>
        <w:t>γένηται</w:t>
      </w:r>
      <w:proofErr w:type="spellEnd"/>
      <w:r w:rsidR="00E21224" w:rsidRPr="00E21224">
        <w:rPr>
          <w:i/>
          <w:iCs/>
        </w:rPr>
        <w:t xml:space="preserve"> </w:t>
      </w:r>
      <w:proofErr w:type="spellStart"/>
      <w:r w:rsidR="00E21224" w:rsidRPr="00E21224">
        <w:rPr>
          <w:i/>
          <w:iCs/>
        </w:rPr>
        <w:t>τοῦτον</w:t>
      </w:r>
      <w:proofErr w:type="spellEnd"/>
      <w:r w:rsidR="00E21224" w:rsidRPr="00E21224">
        <w:rPr>
          <w:i/>
          <w:iCs/>
        </w:rPr>
        <w:t xml:space="preserve"> </w:t>
      </w:r>
      <w:proofErr w:type="spellStart"/>
      <w:r w:rsidR="00E21224" w:rsidRPr="00E21224">
        <w:rPr>
          <w:i/>
          <w:iCs/>
        </w:rPr>
        <w:t>ἀποδοκιμάσαι</w:t>
      </w:r>
      <w:proofErr w:type="spellEnd"/>
      <w:r w:rsidR="00E21224" w:rsidRPr="00E21224">
        <w:rPr>
          <w:i/>
          <w:iCs/>
        </w:rPr>
        <w:t xml:space="preserve">. </w:t>
      </w:r>
      <w:r>
        <w:rPr>
          <w:i/>
          <w:iCs/>
        </w:rPr>
        <w:t>Δ</w:t>
      </w:r>
      <w:r w:rsidR="00E21224" w:rsidRPr="00E21224">
        <w:rPr>
          <w:i/>
          <w:iCs/>
        </w:rPr>
        <w:t xml:space="preserve">οκιμασθέντες </w:t>
      </w:r>
      <w:proofErr w:type="spellStart"/>
      <w:r w:rsidR="00E21224" w:rsidRPr="00E21224">
        <w:rPr>
          <w:i/>
          <w:iCs/>
        </w:rPr>
        <w:t>δὲ</w:t>
      </w:r>
      <w:proofErr w:type="spellEnd"/>
      <w:r w:rsidR="00E21224" w:rsidRPr="00E21224">
        <w:rPr>
          <w:i/>
          <w:iCs/>
        </w:rPr>
        <w:t xml:space="preserve"> </w:t>
      </w:r>
      <w:proofErr w:type="spellStart"/>
      <w:r w:rsidR="00E21224" w:rsidRPr="00E21224">
        <w:rPr>
          <w:i/>
          <w:iCs/>
        </w:rPr>
        <w:t>τοῦτον</w:t>
      </w:r>
      <w:proofErr w:type="spellEnd"/>
      <w:r w:rsidR="00E21224" w:rsidRPr="00E21224">
        <w:rPr>
          <w:i/>
          <w:iCs/>
        </w:rPr>
        <w:t xml:space="preserve"> </w:t>
      </w:r>
      <w:proofErr w:type="spellStart"/>
      <w:r w:rsidR="00E21224" w:rsidRPr="00E21224">
        <w:rPr>
          <w:i/>
          <w:iCs/>
        </w:rPr>
        <w:t>τὸν</w:t>
      </w:r>
      <w:proofErr w:type="spellEnd"/>
      <w:r w:rsidR="00E21224" w:rsidRPr="00E21224">
        <w:rPr>
          <w:i/>
          <w:iCs/>
        </w:rPr>
        <w:t xml:space="preserve"> τρόπον, </w:t>
      </w:r>
      <w:proofErr w:type="spellStart"/>
      <w:r w:rsidR="00E21224" w:rsidRPr="00E21224">
        <w:rPr>
          <w:i/>
          <w:iCs/>
        </w:rPr>
        <w:t>βαδίζουσι</w:t>
      </w:r>
      <w:proofErr w:type="spellEnd"/>
      <w:r w:rsidR="00E21224" w:rsidRPr="00E21224">
        <w:rPr>
          <w:i/>
          <w:iCs/>
        </w:rPr>
        <w:t xml:space="preserve"> </w:t>
      </w:r>
      <w:proofErr w:type="spellStart"/>
      <w:r w:rsidR="00E21224" w:rsidRPr="00E21224">
        <w:rPr>
          <w:i/>
          <w:iCs/>
        </w:rPr>
        <w:t>πρὸς</w:t>
      </w:r>
      <w:proofErr w:type="spellEnd"/>
      <w:r w:rsidR="00E21224" w:rsidRPr="00E21224">
        <w:rPr>
          <w:i/>
          <w:iCs/>
        </w:rPr>
        <w:t xml:space="preserve"> </w:t>
      </w:r>
      <w:proofErr w:type="spellStart"/>
      <w:r w:rsidR="00E21224" w:rsidRPr="00E21224">
        <w:rPr>
          <w:i/>
          <w:iCs/>
        </w:rPr>
        <w:t>τὸν</w:t>
      </w:r>
      <w:proofErr w:type="spellEnd"/>
      <w:r w:rsidR="00E21224" w:rsidRPr="00E21224">
        <w:rPr>
          <w:i/>
          <w:iCs/>
        </w:rPr>
        <w:t xml:space="preserve"> λίθον </w:t>
      </w:r>
      <w:proofErr w:type="spellStart"/>
      <w:r w:rsidR="00E21224" w:rsidRPr="00E21224">
        <w:rPr>
          <w:i/>
          <w:iCs/>
        </w:rPr>
        <w:t>ἐφ</w:t>
      </w:r>
      <w:proofErr w:type="spellEnd"/>
      <w:r w:rsidR="00727A8E">
        <w:rPr>
          <w:i/>
          <w:iCs/>
        </w:rPr>
        <w:t>’</w:t>
      </w:r>
      <w:r w:rsidR="00E21224" w:rsidRPr="00E21224">
        <w:rPr>
          <w:i/>
          <w:iCs/>
        </w:rPr>
        <w:t xml:space="preserve"> </w:t>
      </w:r>
      <w:proofErr w:type="spellStart"/>
      <w:r w:rsidR="00E21224" w:rsidRPr="00E21224">
        <w:rPr>
          <w:i/>
          <w:iCs/>
        </w:rPr>
        <w:t>οὗ</w:t>
      </w:r>
      <w:proofErr w:type="spellEnd"/>
      <w:r w:rsidR="00E21224" w:rsidRPr="00E21224">
        <w:rPr>
          <w:i/>
          <w:iCs/>
        </w:rPr>
        <w:t xml:space="preserve"> </w:t>
      </w:r>
      <w:proofErr w:type="spellStart"/>
      <w:r w:rsidR="00E21224" w:rsidRPr="00E21224">
        <w:rPr>
          <w:i/>
          <w:iCs/>
        </w:rPr>
        <w:t>τὰ</w:t>
      </w:r>
      <w:proofErr w:type="spellEnd"/>
      <w:r w:rsidR="00E21224" w:rsidRPr="00E21224">
        <w:rPr>
          <w:i/>
          <w:iCs/>
        </w:rPr>
        <w:t xml:space="preserve"> </w:t>
      </w:r>
      <w:proofErr w:type="spellStart"/>
      <w:r w:rsidR="00E21224" w:rsidRPr="00E21224">
        <w:rPr>
          <w:i/>
          <w:iCs/>
        </w:rPr>
        <w:t>τόμι</w:t>
      </w:r>
      <w:proofErr w:type="spellEnd"/>
      <w:r w:rsidR="00C61415">
        <w:rPr>
          <w:i/>
          <w:iCs/>
        </w:rPr>
        <w:t>’</w:t>
      </w:r>
      <w:r w:rsidR="00E21224" w:rsidRPr="00E21224">
        <w:rPr>
          <w:i/>
          <w:iCs/>
        </w:rPr>
        <w:t xml:space="preserve"> </w:t>
      </w:r>
      <w:proofErr w:type="spellStart"/>
      <w:r w:rsidR="00E21224" w:rsidRPr="00E21224">
        <w:rPr>
          <w:i/>
          <w:iCs/>
        </w:rPr>
        <w:t>ἐστίν</w:t>
      </w:r>
      <w:proofErr w:type="spellEnd"/>
      <w:r w:rsidR="00E21224" w:rsidRPr="00E21224">
        <w:rPr>
          <w:i/>
          <w:iCs/>
        </w:rPr>
        <w:t xml:space="preserve">, </w:t>
      </w:r>
      <w:proofErr w:type="spellStart"/>
      <w:r w:rsidR="00E21224" w:rsidRPr="00E21224">
        <w:rPr>
          <w:i/>
          <w:iCs/>
        </w:rPr>
        <w:t>ἐφ</w:t>
      </w:r>
      <w:proofErr w:type="spellEnd"/>
      <w:r w:rsidR="00727A8E">
        <w:rPr>
          <w:i/>
          <w:iCs/>
        </w:rPr>
        <w:t>’</w:t>
      </w:r>
      <w:r w:rsidR="00E21224" w:rsidRPr="00E21224">
        <w:rPr>
          <w:i/>
          <w:iCs/>
        </w:rPr>
        <w:t xml:space="preserve"> </w:t>
      </w:r>
      <w:proofErr w:type="spellStart"/>
      <w:r w:rsidR="00E21224" w:rsidRPr="00E21224">
        <w:rPr>
          <w:i/>
          <w:iCs/>
        </w:rPr>
        <w:t>οὗ</w:t>
      </w:r>
      <w:proofErr w:type="spellEnd"/>
      <w:r w:rsidR="00E21224" w:rsidRPr="00E21224">
        <w:rPr>
          <w:i/>
          <w:iCs/>
        </w:rPr>
        <w:t xml:space="preserve"> καὶ </w:t>
      </w:r>
      <w:proofErr w:type="spellStart"/>
      <w:r w:rsidR="00E21224" w:rsidRPr="00E21224">
        <w:rPr>
          <w:i/>
          <w:iCs/>
        </w:rPr>
        <w:t>οἱ</w:t>
      </w:r>
      <w:proofErr w:type="spellEnd"/>
      <w:r w:rsidR="00E21224" w:rsidRPr="00E21224">
        <w:rPr>
          <w:i/>
          <w:iCs/>
        </w:rPr>
        <w:t xml:space="preserve"> </w:t>
      </w:r>
      <w:proofErr w:type="spellStart"/>
      <w:r w:rsidR="00E21224" w:rsidRPr="00E21224">
        <w:rPr>
          <w:i/>
          <w:iCs/>
        </w:rPr>
        <w:t>διαιτηταὶ</w:t>
      </w:r>
      <w:proofErr w:type="spellEnd"/>
      <w:r w:rsidR="00E21224" w:rsidRPr="00E21224">
        <w:rPr>
          <w:i/>
          <w:iCs/>
        </w:rPr>
        <w:t xml:space="preserve"> </w:t>
      </w:r>
      <w:proofErr w:type="spellStart"/>
      <w:r w:rsidR="00E21224" w:rsidRPr="00984865">
        <w:rPr>
          <w:i/>
          <w:iCs/>
          <w:u w:val="single"/>
        </w:rPr>
        <w:t>ὀμόσαντες</w:t>
      </w:r>
      <w:proofErr w:type="spellEnd"/>
      <w:r w:rsidR="00E21224" w:rsidRPr="00E21224">
        <w:rPr>
          <w:i/>
          <w:iCs/>
        </w:rPr>
        <w:t xml:space="preserve"> </w:t>
      </w:r>
      <w:proofErr w:type="spellStart"/>
      <w:r w:rsidR="00E21224" w:rsidRPr="00E21224">
        <w:rPr>
          <w:i/>
          <w:iCs/>
        </w:rPr>
        <w:t>ἀποφαίνονται</w:t>
      </w:r>
      <w:proofErr w:type="spellEnd"/>
      <w:r w:rsidR="00E21224" w:rsidRPr="00E21224">
        <w:rPr>
          <w:i/>
          <w:iCs/>
        </w:rPr>
        <w:t xml:space="preserve"> </w:t>
      </w:r>
      <w:proofErr w:type="spellStart"/>
      <w:r w:rsidR="00E21224" w:rsidRPr="00E21224">
        <w:rPr>
          <w:i/>
          <w:iCs/>
        </w:rPr>
        <w:t>τὰς</w:t>
      </w:r>
      <w:proofErr w:type="spellEnd"/>
      <w:r w:rsidR="00E21224" w:rsidRPr="00E21224">
        <w:rPr>
          <w:i/>
          <w:iCs/>
        </w:rPr>
        <w:t xml:space="preserve"> </w:t>
      </w:r>
      <w:proofErr w:type="spellStart"/>
      <w:r w:rsidR="00E21224" w:rsidRPr="00E21224">
        <w:rPr>
          <w:i/>
          <w:iCs/>
        </w:rPr>
        <w:t>διαίτας</w:t>
      </w:r>
      <w:proofErr w:type="spellEnd"/>
      <w:r w:rsidR="00E21224" w:rsidRPr="00E21224">
        <w:rPr>
          <w:i/>
          <w:iCs/>
        </w:rPr>
        <w:t xml:space="preserve">, καὶ </w:t>
      </w:r>
      <w:proofErr w:type="spellStart"/>
      <w:r w:rsidR="00E21224" w:rsidRPr="00E21224">
        <w:rPr>
          <w:i/>
          <w:iCs/>
        </w:rPr>
        <w:t>οἱ</w:t>
      </w:r>
      <w:proofErr w:type="spellEnd"/>
      <w:r w:rsidR="00E21224" w:rsidRPr="00E21224">
        <w:rPr>
          <w:i/>
          <w:iCs/>
        </w:rPr>
        <w:t xml:space="preserve"> μάρτυρες </w:t>
      </w:r>
      <w:proofErr w:type="spellStart"/>
      <w:r w:rsidR="00E21224" w:rsidRPr="00E21224">
        <w:rPr>
          <w:i/>
          <w:iCs/>
        </w:rPr>
        <w:t>ἐξόμνυνται</w:t>
      </w:r>
      <w:proofErr w:type="spellEnd"/>
      <w:r w:rsidR="00E21224" w:rsidRPr="00E21224">
        <w:rPr>
          <w:i/>
          <w:iCs/>
        </w:rPr>
        <w:t xml:space="preserve"> </w:t>
      </w:r>
      <w:proofErr w:type="spellStart"/>
      <w:r w:rsidR="00E21224" w:rsidRPr="00E21224">
        <w:rPr>
          <w:i/>
          <w:iCs/>
        </w:rPr>
        <w:t>τὰς</w:t>
      </w:r>
      <w:proofErr w:type="spellEnd"/>
      <w:r w:rsidR="00E21224" w:rsidRPr="00E21224">
        <w:rPr>
          <w:i/>
          <w:iCs/>
        </w:rPr>
        <w:t xml:space="preserve"> μαρτυρίας· </w:t>
      </w:r>
      <w:proofErr w:type="spellStart"/>
      <w:r w:rsidR="00E21224" w:rsidRPr="00E21224">
        <w:rPr>
          <w:i/>
          <w:iCs/>
        </w:rPr>
        <w:t>ἀναβάντες</w:t>
      </w:r>
      <w:proofErr w:type="spellEnd"/>
      <w:r w:rsidR="00E21224" w:rsidRPr="00E21224">
        <w:rPr>
          <w:i/>
          <w:iCs/>
        </w:rPr>
        <w:t xml:space="preserve"> δ' ἐπὶ </w:t>
      </w:r>
      <w:proofErr w:type="spellStart"/>
      <w:r w:rsidR="00E21224" w:rsidRPr="00E21224">
        <w:rPr>
          <w:i/>
          <w:iCs/>
        </w:rPr>
        <w:t>τοῦτον</w:t>
      </w:r>
      <w:proofErr w:type="spellEnd"/>
      <w:r w:rsidR="00E21224" w:rsidRPr="00E21224">
        <w:rPr>
          <w:i/>
          <w:iCs/>
        </w:rPr>
        <w:t xml:space="preserve"> </w:t>
      </w:r>
      <w:proofErr w:type="spellStart"/>
      <w:r w:rsidR="00E21224" w:rsidRPr="00E21224">
        <w:rPr>
          <w:i/>
          <w:iCs/>
        </w:rPr>
        <w:t>ὀμνύουσιν</w:t>
      </w:r>
      <w:proofErr w:type="spellEnd"/>
      <w:r w:rsidR="00E21224" w:rsidRPr="00E21224">
        <w:rPr>
          <w:i/>
          <w:iCs/>
        </w:rPr>
        <w:t xml:space="preserve"> δικαίως </w:t>
      </w:r>
      <w:proofErr w:type="spellStart"/>
      <w:r w:rsidR="00E21224" w:rsidRPr="00984865">
        <w:rPr>
          <w:i/>
          <w:iCs/>
        </w:rPr>
        <w:t>ἄρξειν</w:t>
      </w:r>
      <w:proofErr w:type="spellEnd"/>
      <w:r w:rsidR="00E21224" w:rsidRPr="00E21224">
        <w:rPr>
          <w:i/>
          <w:iCs/>
        </w:rPr>
        <w:t xml:space="preserve"> καὶ </w:t>
      </w:r>
      <w:proofErr w:type="spellStart"/>
      <w:r w:rsidR="00E21224" w:rsidRPr="00E21224">
        <w:rPr>
          <w:i/>
          <w:iCs/>
        </w:rPr>
        <w:t>κατὰ</w:t>
      </w:r>
      <w:proofErr w:type="spellEnd"/>
      <w:r w:rsidR="00E21224" w:rsidRPr="00E21224">
        <w:rPr>
          <w:i/>
          <w:iCs/>
        </w:rPr>
        <w:t xml:space="preserve"> </w:t>
      </w:r>
      <w:proofErr w:type="spellStart"/>
      <w:r w:rsidR="00E21224" w:rsidRPr="00E21224">
        <w:rPr>
          <w:i/>
          <w:iCs/>
        </w:rPr>
        <w:t>τοὺς</w:t>
      </w:r>
      <w:proofErr w:type="spellEnd"/>
      <w:r w:rsidR="00E21224" w:rsidRPr="00E21224">
        <w:rPr>
          <w:i/>
          <w:iCs/>
        </w:rPr>
        <w:t xml:space="preserve"> νόμους, καὶ </w:t>
      </w:r>
      <w:proofErr w:type="spellStart"/>
      <w:r w:rsidR="00E21224" w:rsidRPr="00E21224">
        <w:rPr>
          <w:i/>
          <w:iCs/>
        </w:rPr>
        <w:t>δῶρα</w:t>
      </w:r>
      <w:proofErr w:type="spellEnd"/>
      <w:r w:rsidR="00E21224" w:rsidRPr="00E21224">
        <w:rPr>
          <w:i/>
          <w:iCs/>
        </w:rPr>
        <w:t xml:space="preserve"> </w:t>
      </w:r>
      <w:proofErr w:type="spellStart"/>
      <w:r w:rsidR="00E21224" w:rsidRPr="00E21224">
        <w:rPr>
          <w:i/>
          <w:iCs/>
        </w:rPr>
        <w:t>μὴ</w:t>
      </w:r>
      <w:proofErr w:type="spellEnd"/>
      <w:r w:rsidR="00E21224" w:rsidRPr="00E21224">
        <w:rPr>
          <w:i/>
          <w:iCs/>
        </w:rPr>
        <w:t xml:space="preserve"> </w:t>
      </w:r>
      <w:proofErr w:type="spellStart"/>
      <w:r w:rsidR="00E21224" w:rsidRPr="00E21224">
        <w:rPr>
          <w:i/>
          <w:iCs/>
        </w:rPr>
        <w:t>λήψεσθαι</w:t>
      </w:r>
      <w:proofErr w:type="spellEnd"/>
      <w:r w:rsidR="00E21224" w:rsidRPr="00E21224">
        <w:rPr>
          <w:i/>
          <w:iCs/>
        </w:rPr>
        <w:t xml:space="preserve"> </w:t>
      </w:r>
      <w:proofErr w:type="spellStart"/>
      <w:r w:rsidR="00E21224" w:rsidRPr="00E21224">
        <w:rPr>
          <w:i/>
          <w:iCs/>
        </w:rPr>
        <w:t>τῆς</w:t>
      </w:r>
      <w:proofErr w:type="spellEnd"/>
      <w:r w:rsidR="00E21224" w:rsidRPr="00E21224">
        <w:rPr>
          <w:i/>
          <w:iCs/>
        </w:rPr>
        <w:t xml:space="preserve"> </w:t>
      </w:r>
      <w:proofErr w:type="spellStart"/>
      <w:r w:rsidR="00E21224" w:rsidRPr="00E21224">
        <w:rPr>
          <w:i/>
          <w:iCs/>
        </w:rPr>
        <w:t>ἀρχῆς</w:t>
      </w:r>
      <w:proofErr w:type="spellEnd"/>
      <w:r w:rsidR="00E21224" w:rsidRPr="00E21224">
        <w:rPr>
          <w:i/>
          <w:iCs/>
        </w:rPr>
        <w:t xml:space="preserve"> </w:t>
      </w:r>
      <w:proofErr w:type="spellStart"/>
      <w:r w:rsidR="00E21224" w:rsidRPr="00E21224">
        <w:rPr>
          <w:i/>
          <w:iCs/>
        </w:rPr>
        <w:t>ἕνεκα</w:t>
      </w:r>
      <w:proofErr w:type="spellEnd"/>
      <w:r w:rsidR="00E21224" w:rsidRPr="00E21224">
        <w:rPr>
          <w:i/>
          <w:iCs/>
        </w:rPr>
        <w:t xml:space="preserve">, </w:t>
      </w:r>
      <w:proofErr w:type="spellStart"/>
      <w:r w:rsidR="00E21224" w:rsidRPr="00E21224">
        <w:rPr>
          <w:i/>
          <w:iCs/>
        </w:rPr>
        <w:t>κἄν</w:t>
      </w:r>
      <w:proofErr w:type="spellEnd"/>
      <w:r w:rsidR="00E21224" w:rsidRPr="00E21224">
        <w:rPr>
          <w:i/>
          <w:iCs/>
        </w:rPr>
        <w:t xml:space="preserve"> τι </w:t>
      </w:r>
      <w:proofErr w:type="spellStart"/>
      <w:r w:rsidR="00E21224" w:rsidRPr="00E21224">
        <w:rPr>
          <w:i/>
          <w:iCs/>
        </w:rPr>
        <w:t>λάβωσι</w:t>
      </w:r>
      <w:proofErr w:type="spellEnd"/>
      <w:r w:rsidR="00E21224" w:rsidRPr="00E21224">
        <w:rPr>
          <w:i/>
          <w:iCs/>
        </w:rPr>
        <w:t xml:space="preserve"> </w:t>
      </w:r>
      <w:proofErr w:type="spellStart"/>
      <w:r w:rsidR="00E21224" w:rsidRPr="00E21224">
        <w:rPr>
          <w:i/>
          <w:iCs/>
        </w:rPr>
        <w:t>ἀνδριάντα</w:t>
      </w:r>
      <w:proofErr w:type="spellEnd"/>
      <w:r w:rsidR="00E21224" w:rsidRPr="00E21224">
        <w:rPr>
          <w:i/>
          <w:iCs/>
        </w:rPr>
        <w:t xml:space="preserve"> </w:t>
      </w:r>
      <w:proofErr w:type="spellStart"/>
      <w:r w:rsidR="00E21224" w:rsidRPr="00E21224">
        <w:rPr>
          <w:i/>
          <w:iCs/>
        </w:rPr>
        <w:t>ἀναθήσειν</w:t>
      </w:r>
      <w:proofErr w:type="spellEnd"/>
      <w:r w:rsidR="00E21224" w:rsidRPr="00E21224">
        <w:rPr>
          <w:i/>
          <w:iCs/>
        </w:rPr>
        <w:t xml:space="preserve"> </w:t>
      </w:r>
      <w:proofErr w:type="spellStart"/>
      <w:r w:rsidR="00E21224" w:rsidRPr="00E21224">
        <w:rPr>
          <w:i/>
          <w:iCs/>
        </w:rPr>
        <w:t>χρυσοῦν</w:t>
      </w:r>
      <w:proofErr w:type="spellEnd"/>
      <w:r w:rsidR="00E21224" w:rsidRPr="00E21224">
        <w:rPr>
          <w:i/>
          <w:iCs/>
        </w:rPr>
        <w:t>.</w:t>
      </w:r>
    </w:p>
    <w:p w14:paraId="048E0EFA" w14:textId="77777777" w:rsidR="00834050" w:rsidRDefault="00E21224" w:rsidP="00E21224">
      <w:pPr>
        <w:rPr>
          <w:i/>
          <w:iCs/>
        </w:rPr>
      </w:pPr>
      <w:r w:rsidRPr="00E21224">
        <w:rPr>
          <w:i/>
          <w:iCs/>
        </w:rPr>
        <w:t xml:space="preserve"> </w:t>
      </w:r>
      <w:r w:rsidR="00AA470B">
        <w:rPr>
          <w:i/>
          <w:iCs/>
        </w:rPr>
        <w:t>----------</w:t>
      </w:r>
    </w:p>
    <w:p w14:paraId="58E14218" w14:textId="77777777" w:rsidR="00834050" w:rsidRDefault="00BA075D" w:rsidP="00834050">
      <w:proofErr w:type="spellStart"/>
      <w:r w:rsidRPr="00BA075D">
        <w:rPr>
          <w:b/>
          <w:bCs/>
          <w:i/>
          <w:iCs/>
        </w:rPr>
        <w:t>ἐφ</w:t>
      </w:r>
      <w:proofErr w:type="spellEnd"/>
      <w:r w:rsidRPr="00BA075D">
        <w:rPr>
          <w:b/>
          <w:bCs/>
          <w:i/>
          <w:iCs/>
        </w:rPr>
        <w:t xml:space="preserve">’ </w:t>
      </w:r>
      <w:proofErr w:type="spellStart"/>
      <w:r w:rsidRPr="00BA075D">
        <w:rPr>
          <w:b/>
          <w:bCs/>
          <w:i/>
          <w:iCs/>
        </w:rPr>
        <w:t>οὗ</w:t>
      </w:r>
      <w:proofErr w:type="spellEnd"/>
      <w:r w:rsidRPr="00BA075D">
        <w:rPr>
          <w:b/>
          <w:bCs/>
          <w:i/>
          <w:iCs/>
        </w:rPr>
        <w:t xml:space="preserve"> </w:t>
      </w:r>
      <w:proofErr w:type="spellStart"/>
      <w:r w:rsidRPr="00BA075D">
        <w:rPr>
          <w:b/>
          <w:bCs/>
          <w:i/>
          <w:iCs/>
        </w:rPr>
        <w:t>τὰ</w:t>
      </w:r>
      <w:proofErr w:type="spellEnd"/>
      <w:r w:rsidRPr="00BA075D">
        <w:rPr>
          <w:b/>
          <w:bCs/>
          <w:i/>
          <w:iCs/>
        </w:rPr>
        <w:t xml:space="preserve"> </w:t>
      </w:r>
      <w:proofErr w:type="spellStart"/>
      <w:r w:rsidRPr="00BA075D">
        <w:rPr>
          <w:b/>
          <w:bCs/>
          <w:i/>
          <w:iCs/>
        </w:rPr>
        <w:t>τόμι</w:t>
      </w:r>
      <w:proofErr w:type="spellEnd"/>
      <w:r w:rsidRPr="00BA075D">
        <w:rPr>
          <w:b/>
          <w:bCs/>
          <w:i/>
          <w:iCs/>
        </w:rPr>
        <w:t xml:space="preserve">’ </w:t>
      </w:r>
      <w:proofErr w:type="spellStart"/>
      <w:r w:rsidRPr="00BA075D">
        <w:rPr>
          <w:b/>
          <w:bCs/>
          <w:i/>
          <w:iCs/>
        </w:rPr>
        <w:t>ἐστίν</w:t>
      </w:r>
      <w:proofErr w:type="spellEnd"/>
      <w:r w:rsidR="00AA470B">
        <w:t xml:space="preserve">: </w:t>
      </w:r>
      <w:r w:rsidR="00AC57DE" w:rsidRPr="00AC57DE">
        <w:t>όπου είναι τοποθετημένα τα κομμάτια (από τα θυσιασμένα ζώα)</w:t>
      </w:r>
    </w:p>
    <w:p w14:paraId="54B17DAC" w14:textId="77777777" w:rsidR="00C83D0A" w:rsidRDefault="00C83D0A" w:rsidP="00834050">
      <w:proofErr w:type="spellStart"/>
      <w:r w:rsidRPr="00C83D0A">
        <w:rPr>
          <w:b/>
          <w:bCs/>
          <w:i/>
          <w:iCs/>
        </w:rPr>
        <w:t>ὀμόσαντες</w:t>
      </w:r>
      <w:proofErr w:type="spellEnd"/>
      <w:r>
        <w:t xml:space="preserve"> &lt;</w:t>
      </w:r>
      <w:proofErr w:type="spellStart"/>
      <w:r w:rsidRPr="00C83D0A">
        <w:rPr>
          <w:b/>
          <w:bCs/>
          <w:i/>
          <w:iCs/>
        </w:rPr>
        <w:t>ὄμνυμι</w:t>
      </w:r>
      <w:proofErr w:type="spellEnd"/>
      <w:r>
        <w:t>: ορκίζομαι</w:t>
      </w:r>
    </w:p>
    <w:p w14:paraId="382F201A" w14:textId="77777777" w:rsidR="00480887" w:rsidRDefault="00E472E3" w:rsidP="00834050">
      <w:r>
        <w:rPr>
          <w:b/>
          <w:bCs/>
          <w:i/>
          <w:iCs/>
        </w:rPr>
        <w:t xml:space="preserve">ὁ </w:t>
      </w:r>
      <w:r w:rsidR="00480887" w:rsidRPr="00480887">
        <w:rPr>
          <w:b/>
          <w:bCs/>
          <w:i/>
          <w:iCs/>
        </w:rPr>
        <w:t>διαιτητής</w:t>
      </w:r>
      <w:r w:rsidR="00480887">
        <w:t>:</w:t>
      </w:r>
      <w:r>
        <w:t xml:space="preserve"> ο</w:t>
      </w:r>
      <w:r w:rsidR="00480887">
        <w:t xml:space="preserve"> δικαστής</w:t>
      </w:r>
    </w:p>
    <w:p w14:paraId="02EF5F83" w14:textId="77777777" w:rsidR="00AC57DE" w:rsidRPr="00035F95" w:rsidRDefault="00E472E3" w:rsidP="00834050">
      <w:r>
        <w:rPr>
          <w:b/>
          <w:bCs/>
          <w:i/>
          <w:iCs/>
        </w:rPr>
        <w:t xml:space="preserve">ἡ </w:t>
      </w:r>
      <w:r w:rsidR="00AC57DE" w:rsidRPr="00480887">
        <w:rPr>
          <w:b/>
          <w:bCs/>
          <w:i/>
          <w:iCs/>
        </w:rPr>
        <w:t>δίαιτα</w:t>
      </w:r>
      <w:r w:rsidR="00AC57DE">
        <w:t xml:space="preserve">: </w:t>
      </w:r>
      <w:r w:rsidR="00551487">
        <w:t xml:space="preserve">η </w:t>
      </w:r>
      <w:r w:rsidR="00AC57DE">
        <w:t>απόφαση</w:t>
      </w:r>
    </w:p>
    <w:p w14:paraId="342FE4CE" w14:textId="77777777" w:rsidR="00834050" w:rsidRDefault="00AA470B" w:rsidP="00834050">
      <w:pPr>
        <w:rPr>
          <w:b/>
          <w:bCs/>
        </w:rPr>
      </w:pPr>
      <w:r>
        <w:rPr>
          <w:b/>
          <w:bCs/>
        </w:rPr>
        <w:t>ΠΑΡΑΤΗΡΗΣΕΙΣ</w:t>
      </w:r>
    </w:p>
    <w:p w14:paraId="2C697FDE" w14:textId="77777777" w:rsidR="00834050" w:rsidRDefault="00AA470B" w:rsidP="00834050">
      <w:r>
        <w:rPr>
          <w:b/>
          <w:bCs/>
        </w:rPr>
        <w:t xml:space="preserve">Γ1. </w:t>
      </w:r>
      <w:r w:rsidRPr="00035F95">
        <w:t>Να μεταφράσετε στη Νέα Ελληνική το απόσπασμα:</w:t>
      </w:r>
      <w:r>
        <w:t xml:space="preserve"> «</w:t>
      </w:r>
      <w:proofErr w:type="spellStart"/>
      <w:r w:rsidR="00C6133B" w:rsidRPr="005B6A78">
        <w:rPr>
          <w:b/>
          <w:bCs/>
          <w:i/>
          <w:iCs/>
        </w:rPr>
        <w:t>Ἐπειδὰν</w:t>
      </w:r>
      <w:proofErr w:type="spellEnd"/>
      <w:r w:rsidR="00C6133B" w:rsidRPr="005B6A78">
        <w:rPr>
          <w:b/>
          <w:bCs/>
          <w:i/>
          <w:iCs/>
        </w:rPr>
        <w:t xml:space="preserve"> </w:t>
      </w:r>
      <w:proofErr w:type="spellStart"/>
      <w:r w:rsidR="00C6133B" w:rsidRPr="005B6A78">
        <w:rPr>
          <w:b/>
          <w:bCs/>
          <w:i/>
          <w:iCs/>
        </w:rPr>
        <w:t>δὲ</w:t>
      </w:r>
      <w:proofErr w:type="spellEnd"/>
      <w:r w:rsidR="00C6133B" w:rsidRPr="005B6A78">
        <w:rPr>
          <w:b/>
          <w:bCs/>
          <w:i/>
          <w:iCs/>
        </w:rPr>
        <w:t xml:space="preserve"> </w:t>
      </w:r>
      <w:proofErr w:type="spellStart"/>
      <w:r w:rsidR="00C6133B" w:rsidRPr="005B6A78">
        <w:rPr>
          <w:b/>
          <w:bCs/>
          <w:i/>
          <w:iCs/>
        </w:rPr>
        <w:t>παράσχηται</w:t>
      </w:r>
      <w:proofErr w:type="spellEnd"/>
      <w:r w:rsidRPr="005B6A78">
        <w:rPr>
          <w:b/>
          <w:bCs/>
          <w:i/>
          <w:iCs/>
        </w:rPr>
        <w:t xml:space="preserve"> </w:t>
      </w:r>
      <w:r w:rsidRPr="005B6A78">
        <w:rPr>
          <w:b/>
          <w:bCs/>
        </w:rPr>
        <w:t xml:space="preserve">… </w:t>
      </w:r>
      <w:proofErr w:type="spellStart"/>
      <w:r w:rsidR="00C6133B" w:rsidRPr="005B6A78">
        <w:rPr>
          <w:b/>
          <w:bCs/>
          <w:i/>
          <w:iCs/>
        </w:rPr>
        <w:t>τοῦτον</w:t>
      </w:r>
      <w:proofErr w:type="spellEnd"/>
      <w:r w:rsidR="00C6133B" w:rsidRPr="005B6A78">
        <w:rPr>
          <w:b/>
          <w:bCs/>
          <w:i/>
          <w:iCs/>
        </w:rPr>
        <w:t xml:space="preserve"> </w:t>
      </w:r>
      <w:proofErr w:type="spellStart"/>
      <w:r w:rsidR="00C6133B" w:rsidRPr="005B6A78">
        <w:rPr>
          <w:b/>
          <w:bCs/>
          <w:i/>
          <w:iCs/>
        </w:rPr>
        <w:t>ἀποδοκιμάσαι</w:t>
      </w:r>
      <w:proofErr w:type="spellEnd"/>
      <w:r>
        <w:t>».</w:t>
      </w:r>
    </w:p>
    <w:p w14:paraId="665B27A3" w14:textId="77777777" w:rsidR="00834050" w:rsidRPr="001F7D27" w:rsidRDefault="00AA470B" w:rsidP="00834050">
      <w:pPr>
        <w:jc w:val="right"/>
        <w:rPr>
          <w:b/>
          <w:bCs/>
        </w:rPr>
      </w:pPr>
      <w:r w:rsidRPr="001F7D27">
        <w:rPr>
          <w:b/>
          <w:bCs/>
        </w:rPr>
        <w:t>Μονάδες 20</w:t>
      </w:r>
    </w:p>
    <w:p w14:paraId="520C76B3" w14:textId="77777777" w:rsidR="00C83D0A" w:rsidRDefault="00AA470B" w:rsidP="00C45578">
      <w:pPr>
        <w:ind w:left="357" w:hanging="357"/>
        <w:rPr>
          <w:b/>
          <w:bCs/>
        </w:rPr>
      </w:pPr>
      <w:r>
        <w:rPr>
          <w:b/>
          <w:bCs/>
        </w:rPr>
        <w:t xml:space="preserve">Γ4. </w:t>
      </w:r>
    </w:p>
    <w:p w14:paraId="43328CBD" w14:textId="77777777" w:rsidR="00C83D0A" w:rsidRDefault="00AA470B" w:rsidP="00C83D0A">
      <w:r>
        <w:rPr>
          <w:b/>
          <w:bCs/>
        </w:rPr>
        <w:t>α.</w:t>
      </w:r>
      <w:r w:rsidR="00FA199F">
        <w:rPr>
          <w:b/>
          <w:bCs/>
        </w:rPr>
        <w:t xml:space="preserve"> </w:t>
      </w:r>
      <w:r w:rsidR="00265DCF" w:rsidRPr="00265DCF">
        <w:t xml:space="preserve">Να </w:t>
      </w:r>
      <w:r w:rsidR="00E472E3">
        <w:t>γράψετε</w:t>
      </w:r>
      <w:r w:rsidR="00265DCF" w:rsidRPr="00265DCF">
        <w:t xml:space="preserve"> τα υποκείμενα των υπογραμμισμένων ρηματικών τύπων</w:t>
      </w:r>
      <w:r w:rsidR="00C45578">
        <w:t xml:space="preserve"> του κειμένου</w:t>
      </w:r>
      <w:r w:rsidR="00265DCF" w:rsidRPr="00265DCF">
        <w:t>:</w:t>
      </w:r>
      <w:r w:rsidR="00265DCF">
        <w:rPr>
          <w:b/>
          <w:bCs/>
        </w:rPr>
        <w:t xml:space="preserve"> </w:t>
      </w:r>
      <w:bookmarkStart w:id="5" w:name="_Hlk86089677"/>
      <w:r w:rsidR="00265DCF" w:rsidRPr="00B435E7">
        <w:rPr>
          <w:b/>
          <w:bCs/>
          <w:i/>
          <w:iCs/>
        </w:rPr>
        <w:t>βούλετα</w:t>
      </w:r>
      <w:r w:rsidR="00B435E7" w:rsidRPr="00B435E7">
        <w:rPr>
          <w:b/>
          <w:bCs/>
          <w:i/>
          <w:iCs/>
        </w:rPr>
        <w:t>ι</w:t>
      </w:r>
      <w:r w:rsidR="00265DCF" w:rsidRPr="00C45578">
        <w:t>,</w:t>
      </w:r>
      <w:r w:rsidR="009C79D7">
        <w:t xml:space="preserve"> </w:t>
      </w:r>
      <w:r w:rsidR="009C79D7" w:rsidRPr="009C79D7">
        <w:rPr>
          <w:b/>
          <w:bCs/>
          <w:i/>
          <w:iCs/>
        </w:rPr>
        <w:t>ᾖ</w:t>
      </w:r>
      <w:r w:rsidR="009C79D7">
        <w:t>,</w:t>
      </w:r>
      <w:r w:rsidR="00265DCF" w:rsidRPr="009C79D7">
        <w:rPr>
          <w:b/>
          <w:bCs/>
          <w:i/>
          <w:iCs/>
        </w:rPr>
        <w:t xml:space="preserve"> </w:t>
      </w:r>
      <w:proofErr w:type="spellStart"/>
      <w:r w:rsidR="00B435E7" w:rsidRPr="00B435E7">
        <w:rPr>
          <w:b/>
          <w:bCs/>
          <w:i/>
          <w:iCs/>
        </w:rPr>
        <w:t>κατηγορεῖν</w:t>
      </w:r>
      <w:proofErr w:type="spellEnd"/>
      <w:r w:rsidR="00F04933">
        <w:rPr>
          <w:b/>
          <w:bCs/>
          <w:i/>
          <w:iCs/>
        </w:rPr>
        <w:t xml:space="preserve"> </w:t>
      </w:r>
      <w:r w:rsidR="00F04933">
        <w:t>(το δεύτερο)</w:t>
      </w:r>
      <w:r w:rsidR="00B435E7" w:rsidRPr="00C45578">
        <w:t xml:space="preserve">, </w:t>
      </w:r>
      <w:r w:rsidR="00A646FD" w:rsidRPr="00380420">
        <w:rPr>
          <w:rFonts w:cstheme="minorHAnsi"/>
          <w:b/>
          <w:bCs/>
          <w:i/>
          <w:iCs/>
          <w:szCs w:val="24"/>
        </w:rPr>
        <w:t>ὤ</w:t>
      </w:r>
      <w:r w:rsidR="00B435E7" w:rsidRPr="00380420">
        <w:rPr>
          <w:b/>
          <w:bCs/>
          <w:i/>
          <w:iCs/>
          <w:szCs w:val="24"/>
        </w:rPr>
        <w:t>ν</w:t>
      </w:r>
      <w:r w:rsidR="00B435E7" w:rsidRPr="00380420">
        <w:rPr>
          <w:szCs w:val="24"/>
        </w:rPr>
        <w:t>,</w:t>
      </w:r>
      <w:r w:rsidR="00B435E7" w:rsidRPr="00C45578">
        <w:t xml:space="preserve"> </w:t>
      </w:r>
      <w:proofErr w:type="spellStart"/>
      <w:r w:rsidR="00B435E7" w:rsidRPr="00B435E7">
        <w:rPr>
          <w:b/>
          <w:bCs/>
          <w:i/>
          <w:iCs/>
        </w:rPr>
        <w:t>ὀμόσαντες</w:t>
      </w:r>
      <w:bookmarkEnd w:id="5"/>
      <w:proofErr w:type="spellEnd"/>
      <w:r w:rsidR="00C45578">
        <w:t xml:space="preserve">. </w:t>
      </w:r>
      <w:r w:rsidRPr="001F7D27">
        <w:t xml:space="preserve">(μονάδες </w:t>
      </w:r>
      <w:r w:rsidR="00C45578">
        <w:t>5</w:t>
      </w:r>
      <w:r w:rsidRPr="001F7D27">
        <w:t>)</w:t>
      </w:r>
      <w:r w:rsidR="003F781C" w:rsidRPr="00EF0B02">
        <w:t xml:space="preserve"> </w:t>
      </w:r>
    </w:p>
    <w:p w14:paraId="054E1517" w14:textId="2556FEBC" w:rsidR="00834050" w:rsidRDefault="00AA470B" w:rsidP="00C83D0A">
      <w:r>
        <w:rPr>
          <w:b/>
          <w:bCs/>
        </w:rPr>
        <w:t>β.</w:t>
      </w:r>
      <w:r w:rsidR="00D77971">
        <w:rPr>
          <w:b/>
          <w:bCs/>
        </w:rPr>
        <w:t xml:space="preserve"> </w:t>
      </w:r>
      <w:r w:rsidR="00D77971">
        <w:t>«</w:t>
      </w:r>
      <w:bookmarkStart w:id="6" w:name="_Hlk86090074"/>
      <w:proofErr w:type="spellStart"/>
      <w:r w:rsidR="00D77971" w:rsidRPr="00D77971">
        <w:rPr>
          <w:b/>
          <w:bCs/>
          <w:i/>
          <w:iCs/>
        </w:rPr>
        <w:t>ἐὰν</w:t>
      </w:r>
      <w:proofErr w:type="spellEnd"/>
      <w:r w:rsidR="00D77971" w:rsidRPr="00D77971">
        <w:rPr>
          <w:b/>
          <w:bCs/>
          <w:i/>
          <w:iCs/>
        </w:rPr>
        <w:t xml:space="preserve"> </w:t>
      </w:r>
      <w:proofErr w:type="spellStart"/>
      <w:r w:rsidR="00D77971" w:rsidRPr="00D77971">
        <w:rPr>
          <w:b/>
          <w:bCs/>
          <w:i/>
          <w:iCs/>
        </w:rPr>
        <w:t>δὲ</w:t>
      </w:r>
      <w:proofErr w:type="spellEnd"/>
      <w:r w:rsidR="00D77971" w:rsidRPr="00D77971">
        <w:rPr>
          <w:b/>
          <w:bCs/>
          <w:i/>
          <w:iCs/>
        </w:rPr>
        <w:t xml:space="preserve"> </w:t>
      </w:r>
      <w:proofErr w:type="spellStart"/>
      <w:r w:rsidR="00D77971" w:rsidRPr="00D77971">
        <w:rPr>
          <w:b/>
          <w:bCs/>
          <w:i/>
          <w:iCs/>
        </w:rPr>
        <w:t>μηδεὶς</w:t>
      </w:r>
      <w:proofErr w:type="spellEnd"/>
      <w:r w:rsidR="00D77971" w:rsidRPr="00D77971">
        <w:rPr>
          <w:b/>
          <w:bCs/>
          <w:i/>
          <w:iCs/>
        </w:rPr>
        <w:t xml:space="preserve"> </w:t>
      </w:r>
      <w:proofErr w:type="spellStart"/>
      <w:r w:rsidR="00D77971" w:rsidRPr="00D77971">
        <w:rPr>
          <w:b/>
          <w:bCs/>
          <w:i/>
          <w:iCs/>
        </w:rPr>
        <w:t>βούληται</w:t>
      </w:r>
      <w:proofErr w:type="spellEnd"/>
      <w:r w:rsidR="00D77971" w:rsidRPr="00D77971">
        <w:rPr>
          <w:b/>
          <w:bCs/>
          <w:i/>
          <w:iCs/>
        </w:rPr>
        <w:t xml:space="preserve"> </w:t>
      </w:r>
      <w:proofErr w:type="spellStart"/>
      <w:r w:rsidR="00D77971" w:rsidRPr="00D77971">
        <w:rPr>
          <w:b/>
          <w:bCs/>
          <w:i/>
          <w:iCs/>
        </w:rPr>
        <w:t>κατηγορεῖν</w:t>
      </w:r>
      <w:bookmarkEnd w:id="6"/>
      <w:proofErr w:type="spellEnd"/>
      <w:r w:rsidR="00D77971" w:rsidRPr="00D77971">
        <w:rPr>
          <w:b/>
          <w:bCs/>
          <w:i/>
          <w:iCs/>
        </w:rPr>
        <w:t xml:space="preserve">, </w:t>
      </w:r>
      <w:bookmarkStart w:id="7" w:name="_Hlk86090102"/>
      <w:proofErr w:type="spellStart"/>
      <w:r w:rsidR="00D77971" w:rsidRPr="00D77971">
        <w:rPr>
          <w:b/>
          <w:bCs/>
          <w:i/>
          <w:iCs/>
        </w:rPr>
        <w:t>εὐθὺς</w:t>
      </w:r>
      <w:proofErr w:type="spellEnd"/>
      <w:r w:rsidR="00D77971" w:rsidRPr="00D77971">
        <w:rPr>
          <w:b/>
          <w:bCs/>
          <w:i/>
          <w:iCs/>
        </w:rPr>
        <w:t xml:space="preserve"> </w:t>
      </w:r>
      <w:proofErr w:type="spellStart"/>
      <w:r w:rsidR="00D77971" w:rsidRPr="00D77971">
        <w:rPr>
          <w:b/>
          <w:bCs/>
          <w:i/>
          <w:iCs/>
        </w:rPr>
        <w:t>δίδωσι</w:t>
      </w:r>
      <w:proofErr w:type="spellEnd"/>
      <w:r w:rsidR="00D77971" w:rsidRPr="00D77971">
        <w:rPr>
          <w:b/>
          <w:bCs/>
          <w:i/>
          <w:iCs/>
        </w:rPr>
        <w:t xml:space="preserve"> </w:t>
      </w:r>
      <w:proofErr w:type="spellStart"/>
      <w:r w:rsidR="00D77971" w:rsidRPr="00D77971">
        <w:rPr>
          <w:b/>
          <w:bCs/>
          <w:i/>
          <w:iCs/>
        </w:rPr>
        <w:t>τὴν</w:t>
      </w:r>
      <w:proofErr w:type="spellEnd"/>
      <w:r w:rsidR="00D77971" w:rsidRPr="00D77971">
        <w:rPr>
          <w:b/>
          <w:bCs/>
          <w:i/>
          <w:iCs/>
        </w:rPr>
        <w:t xml:space="preserve"> </w:t>
      </w:r>
      <w:proofErr w:type="spellStart"/>
      <w:r w:rsidR="00D77971" w:rsidRPr="00D77971">
        <w:rPr>
          <w:b/>
          <w:bCs/>
          <w:i/>
          <w:iCs/>
        </w:rPr>
        <w:t>ψῆφον</w:t>
      </w:r>
      <w:bookmarkEnd w:id="7"/>
      <w:proofErr w:type="spellEnd"/>
      <w:r w:rsidR="00D77971" w:rsidRPr="00D77971">
        <w:rPr>
          <w:b/>
          <w:bCs/>
          <w:i/>
          <w:iCs/>
        </w:rPr>
        <w:t>·</w:t>
      </w:r>
      <w:r w:rsidR="00D77971">
        <w:t xml:space="preserve">»: </w:t>
      </w:r>
      <w:r w:rsidR="00F43B73">
        <w:t>Στον παραπάνω υποθετικό λόγο να διακρίνετε την υπόθεση από την απόδοση αιτιολο</w:t>
      </w:r>
      <w:r w:rsidR="00006E44">
        <w:t xml:space="preserve">γώντας την απάντησή σας. </w:t>
      </w:r>
      <w:r w:rsidRPr="001F7D27">
        <w:t>(μονάδες</w:t>
      </w:r>
      <w:r w:rsidR="00375C38">
        <w:t xml:space="preserve"> </w:t>
      </w:r>
      <w:r w:rsidR="00973695">
        <w:t>5</w:t>
      </w:r>
      <w:r w:rsidRPr="001F7D27">
        <w:t>)</w:t>
      </w:r>
    </w:p>
    <w:p w14:paraId="1F8BD273" w14:textId="77777777" w:rsidR="00834050" w:rsidRPr="005767E7" w:rsidRDefault="00AA470B" w:rsidP="00834050">
      <w:pPr>
        <w:jc w:val="right"/>
        <w:rPr>
          <w:b/>
          <w:bCs/>
        </w:rPr>
      </w:pPr>
      <w:r w:rsidRPr="005767E7">
        <w:rPr>
          <w:b/>
          <w:bCs/>
        </w:rPr>
        <w:t>Μονάδες 10</w:t>
      </w:r>
    </w:p>
    <w:sectPr w:rsidR="00834050" w:rsidRPr="005767E7" w:rsidSect="00B66208">
      <w:pgSz w:w="11906" w:h="16838"/>
      <w:pgMar w:top="1418" w:right="1418" w:bottom="1418" w:left="1418" w:header="709" w:footer="709" w:gutter="0"/>
      <w:pgNumType w:start="1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A5DE0"/>
    <w:multiLevelType w:val="hybridMultilevel"/>
    <w:tmpl w:val="81921E4A"/>
    <w:lvl w:ilvl="0" w:tplc="D834CA5C">
      <w:start w:val="1"/>
      <w:numFmt w:val="decimal"/>
      <w:lvlText w:val="%1)"/>
      <w:lvlJc w:val="left"/>
      <w:pPr>
        <w:ind w:left="360" w:hanging="360"/>
      </w:pPr>
      <w:rPr>
        <w:b w:val="0"/>
        <w:bCs w:val="0"/>
        <w:sz w:val="24"/>
        <w:szCs w:val="24"/>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4A0F56D2"/>
    <w:multiLevelType w:val="hybridMultilevel"/>
    <w:tmpl w:val="81921E4A"/>
    <w:lvl w:ilvl="0" w:tplc="D834CA5C">
      <w:start w:val="1"/>
      <w:numFmt w:val="decimal"/>
      <w:lvlText w:val="%1)"/>
      <w:lvlJc w:val="left"/>
      <w:pPr>
        <w:ind w:left="360" w:hanging="360"/>
      </w:pPr>
      <w:rPr>
        <w:b w:val="0"/>
        <w:bCs w:val="0"/>
        <w:sz w:val="24"/>
        <w:szCs w:val="24"/>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4A7E0AD7"/>
    <w:multiLevelType w:val="hybridMultilevel"/>
    <w:tmpl w:val="15CEEF06"/>
    <w:lvl w:ilvl="0" w:tplc="D834CA5C">
      <w:start w:val="1"/>
      <w:numFmt w:val="decimal"/>
      <w:lvlText w:val="%1)"/>
      <w:lvlJc w:val="left"/>
      <w:pPr>
        <w:ind w:left="1080" w:hanging="360"/>
      </w:pPr>
      <w:rPr>
        <w:b w:val="0"/>
        <w:bCs w:val="0"/>
        <w:sz w:val="24"/>
        <w:szCs w:val="24"/>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16cid:durableId="1353991728">
    <w:abstractNumId w:val="1"/>
  </w:num>
  <w:num w:numId="2" w16cid:durableId="1229458098">
    <w:abstractNumId w:val="2"/>
  </w:num>
  <w:num w:numId="3" w16cid:durableId="1605042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208"/>
    <w:rsid w:val="00003DB4"/>
    <w:rsid w:val="00006E44"/>
    <w:rsid w:val="0001023C"/>
    <w:rsid w:val="00035F95"/>
    <w:rsid w:val="000507F1"/>
    <w:rsid w:val="00060D94"/>
    <w:rsid w:val="00085BCB"/>
    <w:rsid w:val="0009324A"/>
    <w:rsid w:val="000A3A08"/>
    <w:rsid w:val="000B1C73"/>
    <w:rsid w:val="000C1AB3"/>
    <w:rsid w:val="000C5DA7"/>
    <w:rsid w:val="00187891"/>
    <w:rsid w:val="001D0213"/>
    <w:rsid w:val="001F1F99"/>
    <w:rsid w:val="001F7D27"/>
    <w:rsid w:val="00204594"/>
    <w:rsid w:val="0021088E"/>
    <w:rsid w:val="00255ECE"/>
    <w:rsid w:val="00262ACD"/>
    <w:rsid w:val="00265DCF"/>
    <w:rsid w:val="002670BA"/>
    <w:rsid w:val="0027063C"/>
    <w:rsid w:val="002730FB"/>
    <w:rsid w:val="00280EA5"/>
    <w:rsid w:val="00287B5F"/>
    <w:rsid w:val="002932C0"/>
    <w:rsid w:val="002B4BA2"/>
    <w:rsid w:val="002C631D"/>
    <w:rsid w:val="002D6655"/>
    <w:rsid w:val="002F06CC"/>
    <w:rsid w:val="00304838"/>
    <w:rsid w:val="003336A0"/>
    <w:rsid w:val="00350CE0"/>
    <w:rsid w:val="00375C38"/>
    <w:rsid w:val="00380420"/>
    <w:rsid w:val="0039292E"/>
    <w:rsid w:val="003A47F5"/>
    <w:rsid w:val="003A5BC0"/>
    <w:rsid w:val="003C0E81"/>
    <w:rsid w:val="003E4329"/>
    <w:rsid w:val="003E5609"/>
    <w:rsid w:val="003F2FEF"/>
    <w:rsid w:val="003F781C"/>
    <w:rsid w:val="00457D16"/>
    <w:rsid w:val="00480887"/>
    <w:rsid w:val="004B0BDA"/>
    <w:rsid w:val="004D418A"/>
    <w:rsid w:val="004F0608"/>
    <w:rsid w:val="004F2FBD"/>
    <w:rsid w:val="0054305A"/>
    <w:rsid w:val="00545BEC"/>
    <w:rsid w:val="00551487"/>
    <w:rsid w:val="005767E7"/>
    <w:rsid w:val="00584B53"/>
    <w:rsid w:val="005915DE"/>
    <w:rsid w:val="005A26D2"/>
    <w:rsid w:val="005B6A78"/>
    <w:rsid w:val="005D1067"/>
    <w:rsid w:val="005D31EB"/>
    <w:rsid w:val="005E1DF1"/>
    <w:rsid w:val="006158AC"/>
    <w:rsid w:val="006314ED"/>
    <w:rsid w:val="00646C04"/>
    <w:rsid w:val="00672493"/>
    <w:rsid w:val="00673D07"/>
    <w:rsid w:val="006847AD"/>
    <w:rsid w:val="00685D10"/>
    <w:rsid w:val="00686A77"/>
    <w:rsid w:val="0069591F"/>
    <w:rsid w:val="006B5A48"/>
    <w:rsid w:val="006C0E7B"/>
    <w:rsid w:val="006C6D68"/>
    <w:rsid w:val="006E3634"/>
    <w:rsid w:val="0070741A"/>
    <w:rsid w:val="00727674"/>
    <w:rsid w:val="00727A8E"/>
    <w:rsid w:val="007321FD"/>
    <w:rsid w:val="007A513F"/>
    <w:rsid w:val="007B0556"/>
    <w:rsid w:val="007B5A36"/>
    <w:rsid w:val="007E5454"/>
    <w:rsid w:val="00834050"/>
    <w:rsid w:val="00844935"/>
    <w:rsid w:val="00857EEE"/>
    <w:rsid w:val="00866412"/>
    <w:rsid w:val="008A6F4A"/>
    <w:rsid w:val="008D4515"/>
    <w:rsid w:val="009017F6"/>
    <w:rsid w:val="00905768"/>
    <w:rsid w:val="00973695"/>
    <w:rsid w:val="00984865"/>
    <w:rsid w:val="00985AC7"/>
    <w:rsid w:val="009B46F8"/>
    <w:rsid w:val="009C19E6"/>
    <w:rsid w:val="009C79D7"/>
    <w:rsid w:val="009E51E0"/>
    <w:rsid w:val="009F2864"/>
    <w:rsid w:val="009F5CAB"/>
    <w:rsid w:val="00A476FE"/>
    <w:rsid w:val="00A50DE4"/>
    <w:rsid w:val="00A646FD"/>
    <w:rsid w:val="00A824D9"/>
    <w:rsid w:val="00A907BE"/>
    <w:rsid w:val="00AA470B"/>
    <w:rsid w:val="00AA6E35"/>
    <w:rsid w:val="00AC1D32"/>
    <w:rsid w:val="00AC57DE"/>
    <w:rsid w:val="00AF4810"/>
    <w:rsid w:val="00B04010"/>
    <w:rsid w:val="00B41374"/>
    <w:rsid w:val="00B435E7"/>
    <w:rsid w:val="00B61184"/>
    <w:rsid w:val="00B66208"/>
    <w:rsid w:val="00BA075D"/>
    <w:rsid w:val="00BF2357"/>
    <w:rsid w:val="00C074CC"/>
    <w:rsid w:val="00C23ADC"/>
    <w:rsid w:val="00C23F7A"/>
    <w:rsid w:val="00C45578"/>
    <w:rsid w:val="00C6133B"/>
    <w:rsid w:val="00C61415"/>
    <w:rsid w:val="00C83D0A"/>
    <w:rsid w:val="00CB75C3"/>
    <w:rsid w:val="00CC3EE9"/>
    <w:rsid w:val="00CE3EFB"/>
    <w:rsid w:val="00D01A0F"/>
    <w:rsid w:val="00D01C5A"/>
    <w:rsid w:val="00D24F60"/>
    <w:rsid w:val="00D41CDC"/>
    <w:rsid w:val="00D53200"/>
    <w:rsid w:val="00D56EE2"/>
    <w:rsid w:val="00D77971"/>
    <w:rsid w:val="00D87011"/>
    <w:rsid w:val="00DA1ACD"/>
    <w:rsid w:val="00DA303B"/>
    <w:rsid w:val="00DB4393"/>
    <w:rsid w:val="00DC483C"/>
    <w:rsid w:val="00E21224"/>
    <w:rsid w:val="00E42C46"/>
    <w:rsid w:val="00E472E3"/>
    <w:rsid w:val="00E5110D"/>
    <w:rsid w:val="00E672BD"/>
    <w:rsid w:val="00E97F82"/>
    <w:rsid w:val="00EE7316"/>
    <w:rsid w:val="00EF0B02"/>
    <w:rsid w:val="00EF3980"/>
    <w:rsid w:val="00F040A9"/>
    <w:rsid w:val="00F04933"/>
    <w:rsid w:val="00F43B73"/>
    <w:rsid w:val="00F5684F"/>
    <w:rsid w:val="00F638D3"/>
    <w:rsid w:val="00F64CE7"/>
    <w:rsid w:val="00F73194"/>
    <w:rsid w:val="00F77F35"/>
    <w:rsid w:val="00F86962"/>
    <w:rsid w:val="00FA199F"/>
    <w:rsid w:val="00FC041D"/>
    <w:rsid w:val="00FC5CD7"/>
    <w:rsid w:val="00FF57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C082B"/>
  <w15:docId w15:val="{7F38ECA0-38AB-4D94-8EE6-5CF10E16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6208"/>
    <w:pPr>
      <w:spacing w:after="0" w:line="360" w:lineRule="auto"/>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C46"/>
    <w:pPr>
      <w:spacing w:after="200" w:line="276" w:lineRule="auto"/>
      <w:ind w:left="720"/>
      <w:contextualSpacing/>
      <w:jc w:val="left"/>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369604">
      <w:bodyDiv w:val="1"/>
      <w:marLeft w:val="0"/>
      <w:marRight w:val="0"/>
      <w:marTop w:val="0"/>
      <w:marBottom w:val="0"/>
      <w:divBdr>
        <w:top w:val="none" w:sz="0" w:space="0" w:color="auto"/>
        <w:left w:val="none" w:sz="0" w:space="0" w:color="auto"/>
        <w:bottom w:val="none" w:sz="0" w:space="0" w:color="auto"/>
        <w:right w:val="none" w:sz="0" w:space="0" w:color="auto"/>
      </w:divBdr>
      <w:divsChild>
        <w:div w:id="1596746279">
          <w:marLeft w:val="0"/>
          <w:marRight w:val="0"/>
          <w:marTop w:val="0"/>
          <w:marBottom w:val="0"/>
          <w:divBdr>
            <w:top w:val="none" w:sz="0" w:space="0" w:color="auto"/>
            <w:left w:val="none" w:sz="0" w:space="0" w:color="auto"/>
            <w:bottom w:val="none" w:sz="0" w:space="0" w:color="auto"/>
            <w:right w:val="none" w:sz="0" w:space="0" w:color="auto"/>
          </w:divBdr>
        </w:div>
        <w:div w:id="2035230703">
          <w:marLeft w:val="0"/>
          <w:marRight w:val="0"/>
          <w:marTop w:val="0"/>
          <w:marBottom w:val="0"/>
          <w:divBdr>
            <w:top w:val="none" w:sz="0" w:space="0" w:color="auto"/>
            <w:left w:val="none" w:sz="0" w:space="0" w:color="auto"/>
            <w:bottom w:val="none" w:sz="0" w:space="0" w:color="auto"/>
            <w:right w:val="none" w:sz="0" w:space="0" w:color="auto"/>
          </w:divBdr>
        </w:div>
        <w:div w:id="183059257">
          <w:marLeft w:val="0"/>
          <w:marRight w:val="0"/>
          <w:marTop w:val="0"/>
          <w:marBottom w:val="0"/>
          <w:divBdr>
            <w:top w:val="none" w:sz="0" w:space="0" w:color="auto"/>
            <w:left w:val="none" w:sz="0" w:space="0" w:color="auto"/>
            <w:bottom w:val="none" w:sz="0" w:space="0" w:color="auto"/>
            <w:right w:val="none" w:sz="0" w:space="0" w:color="auto"/>
          </w:divBdr>
        </w:div>
        <w:div w:id="1995254193">
          <w:marLeft w:val="0"/>
          <w:marRight w:val="0"/>
          <w:marTop w:val="0"/>
          <w:marBottom w:val="0"/>
          <w:divBdr>
            <w:top w:val="none" w:sz="0" w:space="0" w:color="auto"/>
            <w:left w:val="none" w:sz="0" w:space="0" w:color="auto"/>
            <w:bottom w:val="none" w:sz="0" w:space="0" w:color="auto"/>
            <w:right w:val="none" w:sz="0" w:space="0" w:color="auto"/>
          </w:divBdr>
        </w:div>
        <w:div w:id="119342458">
          <w:marLeft w:val="0"/>
          <w:marRight w:val="0"/>
          <w:marTop w:val="0"/>
          <w:marBottom w:val="0"/>
          <w:divBdr>
            <w:top w:val="none" w:sz="0" w:space="0" w:color="auto"/>
            <w:left w:val="none" w:sz="0" w:space="0" w:color="auto"/>
            <w:bottom w:val="none" w:sz="0" w:space="0" w:color="auto"/>
            <w:right w:val="none" w:sz="0" w:space="0" w:color="auto"/>
          </w:divBdr>
        </w:div>
        <w:div w:id="707265419">
          <w:marLeft w:val="0"/>
          <w:marRight w:val="0"/>
          <w:marTop w:val="0"/>
          <w:marBottom w:val="0"/>
          <w:divBdr>
            <w:top w:val="none" w:sz="0" w:space="0" w:color="auto"/>
            <w:left w:val="none" w:sz="0" w:space="0" w:color="auto"/>
            <w:bottom w:val="none" w:sz="0" w:space="0" w:color="auto"/>
            <w:right w:val="none" w:sz="0" w:space="0" w:color="auto"/>
          </w:divBdr>
        </w:div>
        <w:div w:id="1641232439">
          <w:marLeft w:val="0"/>
          <w:marRight w:val="0"/>
          <w:marTop w:val="0"/>
          <w:marBottom w:val="0"/>
          <w:divBdr>
            <w:top w:val="none" w:sz="0" w:space="0" w:color="auto"/>
            <w:left w:val="none" w:sz="0" w:space="0" w:color="auto"/>
            <w:bottom w:val="none" w:sz="0" w:space="0" w:color="auto"/>
            <w:right w:val="none" w:sz="0" w:space="0" w:color="auto"/>
          </w:divBdr>
        </w:div>
        <w:div w:id="981808141">
          <w:marLeft w:val="0"/>
          <w:marRight w:val="0"/>
          <w:marTop w:val="0"/>
          <w:marBottom w:val="0"/>
          <w:divBdr>
            <w:top w:val="none" w:sz="0" w:space="0" w:color="auto"/>
            <w:left w:val="none" w:sz="0" w:space="0" w:color="auto"/>
            <w:bottom w:val="none" w:sz="0" w:space="0" w:color="auto"/>
            <w:right w:val="none" w:sz="0" w:space="0" w:color="auto"/>
          </w:divBdr>
        </w:div>
        <w:div w:id="2108037540">
          <w:marLeft w:val="0"/>
          <w:marRight w:val="0"/>
          <w:marTop w:val="0"/>
          <w:marBottom w:val="0"/>
          <w:divBdr>
            <w:top w:val="none" w:sz="0" w:space="0" w:color="auto"/>
            <w:left w:val="none" w:sz="0" w:space="0" w:color="auto"/>
            <w:bottom w:val="none" w:sz="0" w:space="0" w:color="auto"/>
            <w:right w:val="none" w:sz="0" w:space="0" w:color="auto"/>
          </w:divBdr>
        </w:div>
        <w:div w:id="1256741040">
          <w:marLeft w:val="0"/>
          <w:marRight w:val="0"/>
          <w:marTop w:val="0"/>
          <w:marBottom w:val="0"/>
          <w:divBdr>
            <w:top w:val="none" w:sz="0" w:space="0" w:color="auto"/>
            <w:left w:val="none" w:sz="0" w:space="0" w:color="auto"/>
            <w:bottom w:val="none" w:sz="0" w:space="0" w:color="auto"/>
            <w:right w:val="none" w:sz="0" w:space="0" w:color="auto"/>
          </w:divBdr>
        </w:div>
        <w:div w:id="124616497">
          <w:marLeft w:val="0"/>
          <w:marRight w:val="0"/>
          <w:marTop w:val="0"/>
          <w:marBottom w:val="0"/>
          <w:divBdr>
            <w:top w:val="none" w:sz="0" w:space="0" w:color="auto"/>
            <w:left w:val="none" w:sz="0" w:space="0" w:color="auto"/>
            <w:bottom w:val="none" w:sz="0" w:space="0" w:color="auto"/>
            <w:right w:val="none" w:sz="0" w:space="0" w:color="auto"/>
          </w:divBdr>
        </w:div>
        <w:div w:id="557086233">
          <w:marLeft w:val="0"/>
          <w:marRight w:val="0"/>
          <w:marTop w:val="0"/>
          <w:marBottom w:val="0"/>
          <w:divBdr>
            <w:top w:val="none" w:sz="0" w:space="0" w:color="auto"/>
            <w:left w:val="none" w:sz="0" w:space="0" w:color="auto"/>
            <w:bottom w:val="none" w:sz="0" w:space="0" w:color="auto"/>
            <w:right w:val="none" w:sz="0" w:space="0" w:color="auto"/>
          </w:divBdr>
        </w:div>
        <w:div w:id="947467348">
          <w:marLeft w:val="0"/>
          <w:marRight w:val="0"/>
          <w:marTop w:val="0"/>
          <w:marBottom w:val="0"/>
          <w:divBdr>
            <w:top w:val="none" w:sz="0" w:space="0" w:color="auto"/>
            <w:left w:val="none" w:sz="0" w:space="0" w:color="auto"/>
            <w:bottom w:val="none" w:sz="0" w:space="0" w:color="auto"/>
            <w:right w:val="none" w:sz="0" w:space="0" w:color="auto"/>
          </w:divBdr>
        </w:div>
        <w:div w:id="469783114">
          <w:marLeft w:val="0"/>
          <w:marRight w:val="0"/>
          <w:marTop w:val="0"/>
          <w:marBottom w:val="0"/>
          <w:divBdr>
            <w:top w:val="none" w:sz="0" w:space="0" w:color="auto"/>
            <w:left w:val="none" w:sz="0" w:space="0" w:color="auto"/>
            <w:bottom w:val="none" w:sz="0" w:space="0" w:color="auto"/>
            <w:right w:val="none" w:sz="0" w:space="0" w:color="auto"/>
          </w:divBdr>
        </w:div>
        <w:div w:id="2090734462">
          <w:marLeft w:val="0"/>
          <w:marRight w:val="0"/>
          <w:marTop w:val="0"/>
          <w:marBottom w:val="0"/>
          <w:divBdr>
            <w:top w:val="none" w:sz="0" w:space="0" w:color="auto"/>
            <w:left w:val="none" w:sz="0" w:space="0" w:color="auto"/>
            <w:bottom w:val="none" w:sz="0" w:space="0" w:color="auto"/>
            <w:right w:val="none" w:sz="0" w:space="0" w:color="auto"/>
          </w:divBdr>
        </w:div>
        <w:div w:id="1740590993">
          <w:marLeft w:val="0"/>
          <w:marRight w:val="0"/>
          <w:marTop w:val="0"/>
          <w:marBottom w:val="0"/>
          <w:divBdr>
            <w:top w:val="none" w:sz="0" w:space="0" w:color="auto"/>
            <w:left w:val="none" w:sz="0" w:space="0" w:color="auto"/>
            <w:bottom w:val="none" w:sz="0" w:space="0" w:color="auto"/>
            <w:right w:val="none" w:sz="0" w:space="0" w:color="auto"/>
          </w:divBdr>
        </w:div>
        <w:div w:id="29382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883</Words>
  <Characters>4774</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ΕΛΕΝΗ ΓΕΩΡΓΙΟΥ</cp:lastModifiedBy>
  <cp:revision>4</cp:revision>
  <dcterms:created xsi:type="dcterms:W3CDTF">2023-02-12T10:11:00Z</dcterms:created>
  <dcterms:modified xsi:type="dcterms:W3CDTF">2023-02-12T10:15:00Z</dcterms:modified>
</cp:coreProperties>
</file>