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α. O όρος χαρτογράφηση αναφέρεται στον εντοπισμό της θέσης των γονιδίων στα χρωμοσώματα. Η τεχνολογία του ανασυνδυασμένου DNA σε συνδυασμό με τις μεθόδους της παραδοσιακής Γενετικής (γενεαλογικά δένδρα) οδήγησε στη χαρτογράφηση πολλών μεταλλαγμένων γονιδίων, που προκαλούν τις αντίστοιχες ασθένειες. Στην περίπτωση της νόσου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Αλτσχάιμερ, η συχνότητα εμφάνισης της σε άτομα με τρισωμία 21 (σύνδρομο Down), αποτέλεσε ένδειξη ότι η γενετική θέση του γονιδίου βρίσκεται στο 21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χρωμόσωμα, η οποία μαζί με τις τεχνικές του ανασυνδυασμένου DNA, όπως η γονιδιωματική και η cDNA βιβλιοθήκη, οδήγησαν στη χαρτογράφησ</w:t>
      </w:r>
      <w:r w:rsidDel="00000000" w:rsidR="00000000" w:rsidRPr="00000000">
        <w:rPr>
          <w:sz w:val="24"/>
          <w:szCs w:val="24"/>
          <w:rtl w:val="0"/>
        </w:rPr>
        <w:t xml:space="preserve">ή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του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Η αιμορροφιλία Α, στην οποία το αίμα δεν πήζει φυσιολογικά λόγω έλλειψης του παράγοντα VIII και η μερική αχρωματοψία στο πράσινο και το κόκκινο χρώμα ακολουθούν φυλοσύνδετο τύπο κληρονομικότητα, επομένως τα υπεύθυνα γονίδια χαρτογραφούνται στο Χ χρωμόσωμα και συγκεκριμένα στην περιοχή η οποία δεν παρουσιάζει ομολογία με το 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β. Μονογονιδιακοί χαρακτήρες είναι εκείνοι που καθορίζονται από αλληλόμορφα ενός μόνο γονιδίου και σε αυτούς περιλαμβάνονται διάφορες μονογονιδιακές ασθένειες, οι οποίες ακολουθούν τον Μενδελικό τύπο κληρονομικότητας.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Εφόσον έχουν ταυτοποιηθεί αρκετά γονίδια τα οποία </w:t>
      </w:r>
      <w:r w:rsidDel="00000000" w:rsidR="00000000" w:rsidRPr="00000000">
        <w:rPr>
          <w:sz w:val="24"/>
          <w:szCs w:val="24"/>
          <w:rtl w:val="0"/>
        </w:rPr>
        <w:t xml:space="preserve">έχουν συσχετιστεί με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τη νόσο Αλτσχάιμερ, η </w:t>
      </w:r>
      <w:r w:rsidDel="00000000" w:rsidR="00000000" w:rsidRPr="00000000">
        <w:rPr>
          <w:sz w:val="24"/>
          <w:szCs w:val="24"/>
          <w:rtl w:val="0"/>
        </w:rPr>
        <w:t xml:space="preserve">νόσος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αυτή δεν ανήκει στους μονογονιδιακούς χαρακτήρες και δεν ακολουθεί τον Μενδελικό τύπο κληρονομικότητας.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α. Οι περιοριστικές ενδονουκλεάσες παράγονται από βακτήρια και ο φυσιολογικός τους ρόλος είναι να τα προστατεύουν από την εισβολή «ξένου» DNA. Οι περιοριστικές ενδονουκλεάσες αναγνωρίζουν ειδικές αλληλουχίες 4-8 ζευγών νουκλεοτιδίων στο δίκλωνο DNA και τις κόβουν σε συγκεκριμένες θέσεις αφήνοντας τις περισσότερες φορές μονόκλωνα άκρα από αζευγάρωτες βάσεις. </w:t>
      </w:r>
      <w:r w:rsidDel="00000000" w:rsidR="00000000" w:rsidRPr="00000000">
        <w:rPr>
          <w:sz w:val="24"/>
          <w:szCs w:val="24"/>
          <w:rtl w:val="0"/>
        </w:rPr>
        <w:t xml:space="preserve">Μία από τις περιοριστικές ενδονουκλεάσες που χρησιμοποιείται ευρέως είναι η EcoRI που απομονώθηκε από το βακτήριο </w:t>
      </w:r>
      <w:r w:rsidDel="00000000" w:rsidR="00000000" w:rsidRPr="00000000">
        <w:rPr>
          <w:i w:val="1"/>
          <w:sz w:val="24"/>
          <w:szCs w:val="24"/>
          <w:rtl w:val="0"/>
        </w:rPr>
        <w:t xml:space="preserve">Escherichia coli.</w:t>
      </w:r>
      <w:r w:rsidDel="00000000" w:rsidR="00000000" w:rsidRPr="00000000">
        <w:rPr>
          <w:sz w:val="24"/>
          <w:szCs w:val="24"/>
          <w:rtl w:val="0"/>
        </w:rPr>
        <w:t xml:space="preserve"> Το ένζυμο αυτό όποτε συναντά την αλληλουχία: 5’-G Α Α Τ Τ C-3’ (δίκλωνη) στο γονιδίωμα, κόβει κάθε αλυσίδα μεταξύ του G και του Α (με κατεύθυνση 5’→3’) αφήνοντας μονόκλωνα άκρα από αζευγάρωτες βάσεις στα κομμένα άκρα.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β. Φάγος Α: 5’…….CCCCGGCGGCCGCGGCAU……3’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διαθέτει RNA γενετικό υλικό το οποίο δε θα κοπεί από το περιοριστικό ένζυμο που διαθέτει το βακτήριο, άρα ο φάγος θα πολλαπλασιαστεί.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Φάγος B: 5´……CCCAGAATTCAAGCGGCCGAGGC……3´, διαθέτει DNA μονόκλωνο ως γενετικό υλικό το οποίο ακόμη και αν το μετατρέπει σε δίκλωνο κατά την αντιγραφή, η αλληλουχία αναγνώρισης της ενδονουκλεάσης δεν εντοπίζεται στο συγκεκριμένο τμήμα, οπότε το ένζυμο δε θα δράσει και ο ιός θα πολλαπλασιαστεί.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Φάγος Γ: 5´……CCCCGCCC</w:t>
      </w:r>
      <w:r w:rsidDel="00000000" w:rsidR="00000000" w:rsidRPr="00000000">
        <w:rPr>
          <w:b w:val="1"/>
          <w:sz w:val="24"/>
          <w:szCs w:val="24"/>
          <w:rtl w:val="0"/>
        </w:rPr>
        <w:t xml:space="preserve">GCGGCCGC</w:t>
      </w:r>
      <w:r w:rsidDel="00000000" w:rsidR="00000000" w:rsidRPr="00000000">
        <w:rPr>
          <w:sz w:val="24"/>
          <w:szCs w:val="24"/>
          <w:rtl w:val="0"/>
        </w:rPr>
        <w:t xml:space="preserve">GGC……3´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3´…  GGGGCGGG</w:t>
      </w:r>
      <w:r w:rsidDel="00000000" w:rsidR="00000000" w:rsidRPr="00000000">
        <w:rPr>
          <w:b w:val="1"/>
          <w:sz w:val="24"/>
          <w:szCs w:val="24"/>
          <w:rtl w:val="0"/>
        </w:rPr>
        <w:t xml:space="preserve">CGCCGGCG</w:t>
      </w:r>
      <w:r w:rsidDel="00000000" w:rsidR="00000000" w:rsidRPr="00000000">
        <w:rPr>
          <w:sz w:val="24"/>
          <w:szCs w:val="24"/>
          <w:rtl w:val="0"/>
        </w:rPr>
        <w:t xml:space="preserve">CCG…..5´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η</w:t>
      </w:r>
      <w:r w:rsidDel="00000000" w:rsidR="00000000" w:rsidRPr="00000000">
        <w:rPr>
          <w:sz w:val="24"/>
          <w:szCs w:val="24"/>
          <w:rtl w:val="0"/>
        </w:rPr>
        <w:t xml:space="preserve"> περίπτωση: αν το γενετικό υλικό είναι δίκλωνο DNA, εντοπίζεται η αλληλουχία αναγνώρισης του ενζύμου, οπότε θα γίνει θραύση του γενετικού υλικού και ο φάγος δε θα πολλαπλασιαστεί μέσα στο βακτηριακό κύτταρο.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η</w:t>
      </w:r>
      <w:r w:rsidDel="00000000" w:rsidR="00000000" w:rsidRPr="00000000">
        <w:rPr>
          <w:sz w:val="24"/>
          <w:szCs w:val="24"/>
          <w:rtl w:val="0"/>
        </w:rPr>
        <w:t xml:space="preserve"> περίπτωση: αν το γενετικό υλικό είναι δίκλωνο RNA, δε θα γίνει θραύση του γενετικού υλικού και ο φάγος θα πολλαπλασιαστεί μέσα στο βακτηριακό κύτταρο.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meEC/PRigo6Wn0B0bA1S5jOFVw==">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2022-12-03T13:03:00Z</dcterms:created>
  <dc:creator>perry karapanagou</dc:creator>
</cp:coreProperties>
</file>