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Calibri" w:hAnsi="Calibri" w:eastAsia="Calibri" w:cs="Noto Sans Arabic UI"/>
          <w:color w:val="auto"/>
          <w:kern w:val="0"/>
          <w:sz w:val="24"/>
          <w:szCs w:val="24"/>
          <w:lang w:val="el-GR" w:eastAsia="en-US" w:bidi="ar-SA"/>
        </w:rPr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>Λ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>ύση</w:t>
      </w:r>
    </w:p>
    <w:p>
      <w:pPr>
        <w:pStyle w:val="Normal"/>
        <w:jc w:val="both"/>
        <w:rPr/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>α)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Το τριώνυμο έχει διακρίνουσα: </w:t>
      </w:r>
    </w:p>
    <w:p>
      <w:pPr>
        <w:pStyle w:val="Normal"/>
        <w:jc w:val="both"/>
        <w:rPr/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β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αγ</m:t>
        </m:r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5</m:t>
                </m:r>
                <m:r>
                  <w:rPr>
                    <w:rFonts w:ascii="Cambria Math" w:hAnsi="Cambria Math"/>
                  </w:rPr>
                  <m:t xml:space="preserve">β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sSup>
          <m:e>
            <m:r>
              <w:rPr>
                <w:rFonts w:ascii="Cambria Math" w:hAnsi="Cambria Math"/>
              </w:rPr>
              <m:t xml:space="preserve">β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25</m:t>
        </m:r>
        <m:sSup>
          <m:e>
            <m:r>
              <w:rPr>
                <w:rFonts w:ascii="Cambria Math" w:hAnsi="Cambria Math"/>
              </w:rPr>
              <m:t xml:space="preserve">β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16</m:t>
        </m:r>
        <m:sSup>
          <m:e>
            <m:r>
              <w:rPr>
                <w:rFonts w:ascii="Cambria Math" w:hAnsi="Cambria Math"/>
              </w:rPr>
              <m:t xml:space="preserve">β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β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0</m:t>
        </m:r>
      </m:oMath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αφού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β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0.</m:t>
        </m:r>
      </m:oMath>
    </w:p>
    <w:p>
      <w:pPr>
        <w:pStyle w:val="Normal"/>
        <w:jc w:val="both"/>
        <w:rPr>
          <w:rFonts w:ascii="Calibri" w:hAnsi="Calibri" w:eastAsia="Calibri" w:cs="Noto Sans Arabic UI"/>
          <w:color w:val="auto"/>
          <w:kern w:val="0"/>
          <w:sz w:val="24"/>
          <w:szCs w:val="24"/>
          <w:lang w:val="el-GR" w:eastAsia="en-US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Άρα η εξίσωση (1) έχει ρίζες τις: </w:t>
      </w:r>
    </w:p>
    <w:p>
      <w:pPr>
        <w:pStyle w:val="Normal"/>
        <w:jc w:val="both"/>
        <w:rPr>
          <w:rFonts w:ascii="Calibri" w:hAnsi="Calibri" w:eastAsia="Calibri" w:cs="Noto Sans Arabic UI"/>
          <w:color w:val="auto"/>
          <w:kern w:val="0"/>
          <w:sz w:val="24"/>
          <w:szCs w:val="24"/>
          <w:lang w:val="el-GR" w:eastAsia="en-US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1,2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β</m:t>
            </m:r>
            <m:r>
              <w:rPr>
                <w:rFonts w:ascii="Cambria Math" w:hAnsi="Cambria Math"/>
              </w:rPr>
              <m:t xml:space="preserve">±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Δ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α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5</m:t>
                </m:r>
                <m:r>
                  <w:rPr>
                    <w:rFonts w:ascii="Cambria Math" w:hAnsi="Cambria Math"/>
                  </w:rPr>
                  <m:t xml:space="preserve">β</m:t>
                </m:r>
              </m:e>
            </m:d>
            <m:r>
              <w:rPr>
                <w:rFonts w:ascii="Cambria Math" w:hAnsi="Cambria Math"/>
              </w:rPr>
              <m:t xml:space="preserve">±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9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β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β</m:t>
            </m:r>
            <m:r>
              <w:rPr>
                <w:rFonts w:ascii="Cambria Math" w:hAnsi="Cambria Math"/>
              </w:rPr>
              <m:t xml:space="preserve">±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β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,</m:t>
        </m:r>
      </m:oMath>
    </w:p>
    <w:p>
      <w:pPr>
        <w:pStyle w:val="Normal"/>
        <w:jc w:val="both"/>
        <w:rPr/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>οπότε:</w:t>
      </w:r>
    </w:p>
    <w:p>
      <w:pPr>
        <w:pStyle w:val="Normal"/>
        <w:jc w:val="both"/>
        <w:rPr>
          <w:rFonts w:ascii="Calibri" w:hAnsi="Calibri" w:eastAsia="Calibri" w:cs="Noto Sans Arabic UI"/>
          <w:color w:val="auto"/>
          <w:kern w:val="0"/>
          <w:sz w:val="24"/>
          <w:szCs w:val="24"/>
          <w:lang w:val="el-GR" w:eastAsia="en-US" w:bidi="ar-SA"/>
        </w:rPr>
      </w:pPr>
      <w:r>
        <w:rPr/>
      </w:r>
    </w:p>
    <w:p>
      <w:pPr>
        <w:pStyle w:val="Normal"/>
        <w:jc w:val="both"/>
        <w:rPr/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β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β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β</m:t>
        </m:r>
      </m:oMath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και 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β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β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β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jc w:val="both"/>
        <w:rPr>
          <w:rFonts w:ascii="Calibri" w:hAnsi="Calibri" w:eastAsia="Calibri" w:cs="Noto Sans Arabic UI"/>
          <w:color w:val="auto"/>
          <w:kern w:val="0"/>
          <w:sz w:val="24"/>
          <w:szCs w:val="24"/>
          <w:lang w:val="el-GR" w:eastAsia="en-US" w:bidi="ar-SA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rFonts w:eastAsia="Calibri" w:cs="Noto Sans Arabic UI"/>
          <w:b/>
          <w:bCs/>
          <w:color w:val="auto"/>
          <w:kern w:val="0"/>
          <w:sz w:val="24"/>
          <w:szCs w:val="24"/>
          <w:lang w:val="el-GR" w:eastAsia="en-US" w:bidi="ar-SA"/>
        </w:rPr>
        <w:t xml:space="preserve">Σημείωση: </w:t>
      </w:r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  <w:t xml:space="preserve"> Μία εναλλακτική λύση είναι η εξής: 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  <w:t xml:space="preserve">Η </w:t>
      </w:r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β</m:t>
        </m:r>
      </m:oMath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  <w:t xml:space="preserve"> είναι ρίζα της (1), διότι την επαληθεύει: </w:t>
      </w:r>
    </w:p>
    <w:p>
      <w:pPr>
        <w:pStyle w:val="Normal"/>
        <w:jc w:val="both"/>
        <w:rPr>
          <w:rFonts w:ascii="Calibri" w:hAnsi="Calibri" w:eastAsia="Calibri" w:cs="Noto Sans Arabic UI"/>
          <w:b w:val="false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β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β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β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sSup>
          <m:e>
            <m:r>
              <w:rPr>
                <w:rFonts w:ascii="Cambria Math" w:hAnsi="Cambria Math"/>
              </w:rPr>
              <m:t xml:space="preserve">β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sSup>
          <m:e>
            <m:r>
              <w:rPr>
                <w:rFonts w:ascii="Cambria Math" w:hAnsi="Cambria Math"/>
              </w:rPr>
              <m:t xml:space="preserve">β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10</m:t>
        </m:r>
        <m:sSup>
          <m:e>
            <m:r>
              <w:rPr>
                <w:rFonts w:ascii="Cambria Math" w:hAnsi="Cambria Math"/>
              </w:rPr>
              <m:t xml:space="preserve">β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sSup>
          <m:e>
            <m:r>
              <w:rPr>
                <w:rFonts w:ascii="Cambria Math" w:hAnsi="Cambria Math"/>
              </w:rPr>
              <m:t xml:space="preserve">β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</w:p>
    <w:p>
      <w:pPr>
        <w:pStyle w:val="Normal"/>
        <w:jc w:val="both"/>
        <w:rPr>
          <w:rFonts w:ascii="Calibri" w:hAnsi="Calibri" w:eastAsia="Calibri" w:cs="Noto Sans Arabic UI"/>
          <w:b w:val="false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  <w:t xml:space="preserve">Ομοίως, η </w:t>
      </w:r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β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  <w:t xml:space="preserve"> είναι ρίζα της (1),  διότι την επαληθεύει: </w:t>
      </w:r>
    </w:p>
    <w:p>
      <w:pPr>
        <w:pStyle w:val="Normal"/>
        <w:jc w:val="both"/>
        <w:rPr>
          <w:rFonts w:ascii="Calibri" w:hAnsi="Calibri" w:eastAsia="Calibri" w:cs="Noto Sans Arabic UI"/>
          <w:b w:val="false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β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β</m:t>
        </m:r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β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sSup>
          <m:e>
            <m:r>
              <w:rPr>
                <w:rFonts w:ascii="Cambria Math" w:hAnsi="Cambria Math"/>
              </w:rPr>
              <m:t xml:space="preserve">β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β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β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sSup>
          <m:e>
            <m:r>
              <w:rPr>
                <w:rFonts w:ascii="Cambria Math" w:hAnsi="Cambria Math"/>
              </w:rPr>
              <m:t xml:space="preserve">β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β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b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sSup>
          <m:e>
            <m:r>
              <w:rPr>
                <w:rFonts w:ascii="Cambria Math" w:hAnsi="Cambria Math"/>
              </w:rPr>
              <m:t xml:space="preserve">β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  <m:sSup>
              <m:e>
                <m:r>
                  <w:rPr>
                    <w:rFonts w:ascii="Cambria Math" w:hAnsi="Cambria Math"/>
                  </w:rPr>
                  <m:t xml:space="preserve">β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sSup>
          <m:e>
            <m:r>
              <w:rPr>
                <w:rFonts w:ascii="Cambria Math" w:hAnsi="Cambria Math"/>
              </w:rPr>
              <m:t xml:space="preserve">β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jc w:val="both"/>
        <w:rPr>
          <w:rFonts w:ascii="Calibri" w:hAnsi="Calibri" w:eastAsia="Calibri" w:cs="Noto Sans Arabic UI"/>
          <w:b w:val="false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  <w:t xml:space="preserve">Άρα η εξίσωση (1) έχει ρίζες τις  </w:t>
      </w:r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  <w:t xml:space="preserve"> με  </w:t>
      </w:r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≠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jc w:val="both"/>
        <w:rPr>
          <w:rFonts w:ascii="Calibri" w:hAnsi="Calibri" w:eastAsia="Calibri" w:cs="Noto Sans Arabic UI"/>
          <w:b w:val="false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  <w:t xml:space="preserve">β) Οι αριθμοί </w:t>
      </w:r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β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β</m:t>
        </m:r>
        <m:r>
          <w:rPr>
            <w:rFonts w:ascii="Cambria Math" w:hAnsi="Cambria Math"/>
          </w:rPr>
          <m:t xml:space="preserve">,</m:t>
        </m:r>
        <m:f>
          <m:num>
            <m:r>
              <w:rPr>
                <w:rFonts w:ascii="Cambria Math" w:hAnsi="Cambria Math"/>
              </w:rPr>
              <m:t xml:space="preserve">β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  <w:t xml:space="preserve"> είναι διαδοχικοί όροι γεωμετρικής προόδου, διότι: </w:t>
      </w:r>
    </w:p>
    <w:p>
      <w:pPr>
        <w:pStyle w:val="Normal"/>
        <w:jc w:val="both"/>
        <w:rPr>
          <w:rFonts w:ascii="Calibri" w:hAnsi="Calibri" w:eastAsia="Calibri" w:cs="Noto Sans Arabic UI"/>
          <w:b w:val="false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β</m:t>
            </m:r>
          </m:num>
          <m:den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β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  <w:t xml:space="preserve"> </w:t>
      </w:r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  <w:t xml:space="preserve">και  </w:t>
      </w:r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f>
          <m:num>
            <m:f>
              <m:num>
                <m:r>
                  <w:rPr>
                    <w:rFonts w:ascii="Cambria Math" w:hAnsi="Cambria Math"/>
                  </w:rPr>
                  <m:t xml:space="preserve">β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num>
          <m:den>
            <m:r>
              <w:rPr>
                <w:rFonts w:ascii="Cambria Math" w:hAnsi="Cambria Math"/>
              </w:rPr>
              <m:t xml:space="preserve">β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β</m:t>
            </m:r>
          </m:num>
          <m:den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β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,</m:t>
        </m:r>
      </m:oMath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  <w:t xml:space="preserve"> δηλαδή ο λόγος των όρων με τη σειρά που δίνονται είναι σταθερός ίσος με </w:t>
      </w:r>
      <w:r>
        <w:rPr>
          <w:rFonts w:eastAsia="Calibri" w:cs="Noto Sans Arabic UI"/>
          <w:b w:val="false"/>
          <w:bCs w:val="false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λ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.</m:t>
        </m:r>
      </m:oMath>
    </w:p>
    <w:sectPr>
      <w:headerReference w:type="default" r:id="rId2"/>
      <w:footerReference w:type="default" r:id="rId3"/>
      <w:type w:val="nextPage"/>
      <w:pgSz w:w="11906" w:h="16838"/>
      <w:pgMar w:left="1800" w:right="1800" w:header="708" w:top="1440" w:footer="371" w:bottom="108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48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Noto Sans Arabic UI"/>
        <w:sz w:val="20"/>
        <w:szCs w:val="22"/>
        <w:lang w:val="el-G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Noto Sans Arabic UI"/>
      <w:color w:val="auto"/>
      <w:kern w:val="0"/>
      <w:sz w:val="22"/>
      <w:szCs w:val="22"/>
      <w:lang w:val="el-GR" w:eastAsia="en-US" w:bidi="ar-SA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Char">
    <w:name w:val="Κείμενο πλαισίου Char"/>
    <w:basedOn w:val="DefaultParagraphFont"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har1">
    <w:name w:val="Κείμενο σχολίου Char"/>
    <w:basedOn w:val="DefaultParagraphFont"/>
    <w:qFormat/>
    <w:rPr>
      <w:sz w:val="20"/>
      <w:szCs w:val="20"/>
    </w:rPr>
  </w:style>
  <w:style w:type="character" w:styleId="Char2">
    <w:name w:val="Θέμα σχολίου Char"/>
    <w:basedOn w:val="Char1"/>
    <w:qFormat/>
    <w:rPr>
      <w:b/>
      <w:bCs/>
      <w:sz w:val="20"/>
      <w:szCs w:val="20"/>
    </w:rPr>
  </w:style>
  <w:style w:type="character" w:styleId="Char3">
    <w:name w:val="Κεφαλίδα Char"/>
    <w:basedOn w:val="DefaultParagraphFont"/>
    <w:qFormat/>
    <w:rPr/>
  </w:style>
  <w:style w:type="character" w:styleId="Char4">
    <w:name w:val="Υποσέλιδο Char"/>
    <w:basedOn w:val="DefaultParagraphFont"/>
    <w:qFormat/>
    <w:rPr/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character" w:styleId="Style15">
    <w:name w:val="Αναγνωσμένος δεσμός διαδικτύου"/>
    <w:rPr>
      <w:color w:val="800000"/>
      <w:u w:val="single"/>
      <w:lang w:val="zxx" w:eastAsia="zxx" w:bidi="zxx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1">
    <w:name w:val="Κεφαλίδα και υποσέλιδο"/>
    <w:basedOn w:val="Normal"/>
    <w:qFormat/>
    <w:pPr/>
    <w:rPr/>
  </w:style>
  <w:style w:type="paragraph" w:styleId="Style22">
    <w:name w:val="Header"/>
    <w:basedOn w:val="Normal"/>
    <w:pPr>
      <w:tabs>
        <w:tab w:val="clear" w:pos="480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480"/>
        <w:tab w:val="center" w:pos="4153" w:leader="none"/>
        <w:tab w:val="right" w:pos="8306" w:leader="none"/>
      </w:tabs>
    </w:pPr>
    <w:rPr/>
  </w:style>
  <w:style w:type="paragraph" w:styleId="Style24">
    <w:name w:val="Περιεχόμενα πίνακα"/>
    <w:basedOn w:val="Normal"/>
    <w:qFormat/>
    <w:pPr>
      <w:suppressLineNumbers/>
    </w:pPr>
    <w:rPr/>
  </w:style>
  <w:style w:type="paragraph" w:styleId="Style25">
    <w:name w:val="Επικεφαλίδα πίνακα"/>
    <w:basedOn w:val="Style24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72</Words>
  <Characters>333</Characters>
  <CharactersWithSpaces>417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2023-03-03T00:27:47Z</dcterms:created>
  <dc:creator/>
  <dc:description/>
  <dc:language>el-GR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