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A48A" w14:textId="77777777" w:rsidR="0075669D" w:rsidRPr="000F353F" w:rsidRDefault="001A4759" w:rsidP="00E73AE7">
      <w:pPr>
        <w:spacing w:line="360" w:lineRule="auto"/>
        <w:jc w:val="both"/>
        <w:rPr>
          <w:sz w:val="24"/>
          <w:szCs w:val="24"/>
        </w:rPr>
      </w:pPr>
      <w:r>
        <w:rPr>
          <w:sz w:val="24"/>
          <w:szCs w:val="24"/>
        </w:rPr>
        <w:t>ΛΥΣΗ</w:t>
      </w:r>
    </w:p>
    <w:p w14:paraId="59F4BC4C" w14:textId="77777777" w:rsidR="00EF62E9" w:rsidRDefault="00EF62E9" w:rsidP="00EF62E9">
      <w:pPr>
        <w:autoSpaceDE w:val="0"/>
        <w:autoSpaceDN w:val="0"/>
        <w:adjustRightInd w:val="0"/>
        <w:spacing w:line="360" w:lineRule="auto"/>
        <w:jc w:val="both"/>
        <w:rPr>
          <w:rFonts w:cstheme="minorHAnsi"/>
          <w:sz w:val="24"/>
          <w:szCs w:val="24"/>
        </w:rPr>
      </w:pPr>
      <w:r>
        <w:rPr>
          <w:rFonts w:cstheme="minorHAnsi"/>
          <w:sz w:val="24"/>
          <w:szCs w:val="24"/>
        </w:rPr>
        <w:t xml:space="preserve">Έστω ορθογώνιο τρίγωνο ΑΒΓ με </w:t>
      </w:r>
      <m:oMath>
        <m:acc>
          <m:accPr>
            <m:ctrlPr>
              <w:rPr>
                <w:rFonts w:ascii="Cambria Math" w:hAnsi="Cambria Math" w:cstheme="minorHAnsi"/>
                <w:sz w:val="24"/>
                <w:szCs w:val="24"/>
              </w:rPr>
            </m:ctrlPr>
          </m:accPr>
          <m:e>
            <m:r>
              <m:rPr>
                <m:sty m:val="p"/>
              </m:rPr>
              <w:rPr>
                <w:rFonts w:ascii="Cambria Math" w:hAnsi="Cambria Math" w:cstheme="minorHAnsi"/>
                <w:sz w:val="24"/>
                <w:szCs w:val="24"/>
              </w:rPr>
              <m:t>Α</m:t>
            </m:r>
          </m:e>
        </m:acc>
      </m:oMath>
      <w:r>
        <w:rPr>
          <w:rFonts w:eastAsiaTheme="minorEastAsia" w:cstheme="minorHAnsi"/>
          <w:sz w:val="24"/>
          <w:szCs w:val="24"/>
        </w:rPr>
        <w:t xml:space="preserve"> ορθή</w:t>
      </w:r>
      <w:r>
        <w:rPr>
          <w:rFonts w:cstheme="minorHAnsi"/>
          <w:sz w:val="24"/>
          <w:szCs w:val="24"/>
        </w:rPr>
        <w:t xml:space="preserve">, ΒΔ η διχοτόμος της </w:t>
      </w:r>
      <m:oMath>
        <m:acc>
          <m:accPr>
            <m:ctrlPr>
              <w:rPr>
                <w:rFonts w:ascii="Cambria Math" w:hAnsi="Cambria Math" w:cstheme="minorHAnsi"/>
                <w:color w:val="000000"/>
                <w:sz w:val="24"/>
                <w:szCs w:val="24"/>
              </w:rPr>
            </m:ctrlPr>
          </m:accPr>
          <m:e>
            <m:r>
              <m:rPr>
                <m:sty m:val="p"/>
              </m:rPr>
              <w:rPr>
                <w:rFonts w:ascii="Cambria Math" w:hAnsi="Cambria Math" w:cstheme="minorHAnsi"/>
                <w:color w:val="000000"/>
                <w:sz w:val="24"/>
                <w:szCs w:val="24"/>
              </w:rPr>
              <m:t>Β</m:t>
            </m:r>
          </m:e>
        </m:acc>
      </m:oMath>
      <w:r>
        <w:rPr>
          <w:rFonts w:eastAsiaTheme="minorEastAsia" w:cstheme="minorHAnsi"/>
          <w:color w:val="000000"/>
          <w:sz w:val="24"/>
          <w:szCs w:val="24"/>
        </w:rPr>
        <w:t xml:space="preserve"> και τμήμα ΔΕ κάθετο στη ΒΓ.</w:t>
      </w:r>
    </w:p>
    <w:p w14:paraId="1F58592D" w14:textId="4C3953A8" w:rsidR="00EF62E9" w:rsidRDefault="00EF62E9" w:rsidP="00EF62E9">
      <w:pPr>
        <w:autoSpaceDE w:val="0"/>
        <w:autoSpaceDN w:val="0"/>
        <w:adjustRightInd w:val="0"/>
        <w:spacing w:line="360" w:lineRule="auto"/>
        <w:jc w:val="center"/>
        <w:rPr>
          <w:rFonts w:cs="Times New Roman"/>
          <w:sz w:val="24"/>
          <w:szCs w:val="24"/>
        </w:rPr>
      </w:pPr>
      <w:r>
        <w:rPr>
          <w:rFonts w:cs="Times New Roman"/>
          <w:b/>
          <w:noProof/>
          <w:sz w:val="24"/>
          <w:szCs w:val="24"/>
          <w:lang w:eastAsia="el-GR"/>
        </w:rPr>
        <w:drawing>
          <wp:inline distT="0" distB="0" distL="0" distR="0" wp14:anchorId="33F3E49E" wp14:editId="1CC1A73B">
            <wp:extent cx="3038475" cy="1543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543050"/>
                    </a:xfrm>
                    <a:prstGeom prst="rect">
                      <a:avLst/>
                    </a:prstGeom>
                    <a:noFill/>
                    <a:ln>
                      <a:noFill/>
                    </a:ln>
                  </pic:spPr>
                </pic:pic>
              </a:graphicData>
            </a:graphic>
          </wp:inline>
        </w:drawing>
      </w:r>
    </w:p>
    <w:p w14:paraId="1B61DCDB" w14:textId="366638DD" w:rsidR="00EF62E9" w:rsidRDefault="003B1E3C" w:rsidP="00EF62E9">
      <w:pPr>
        <w:autoSpaceDE w:val="0"/>
        <w:autoSpaceDN w:val="0"/>
        <w:adjustRightInd w:val="0"/>
        <w:spacing w:line="360" w:lineRule="auto"/>
        <w:jc w:val="both"/>
        <w:rPr>
          <w:rFonts w:cs="Times New Roman"/>
          <w:sz w:val="24"/>
          <w:szCs w:val="24"/>
        </w:rPr>
      </w:pPr>
      <w:r>
        <w:rPr>
          <w:rFonts w:cs="Times New Roman"/>
          <w:b/>
          <w:sz w:val="24"/>
          <w:szCs w:val="24"/>
        </w:rPr>
        <w:t>α)</w:t>
      </w:r>
      <w:r>
        <w:rPr>
          <w:rFonts w:cs="Times New Roman"/>
          <w:sz w:val="24"/>
          <w:szCs w:val="24"/>
        </w:rPr>
        <w:t xml:space="preserve"> </w:t>
      </w:r>
      <w:r w:rsidR="00EF62E9">
        <w:rPr>
          <w:rFonts w:cs="Times New Roman"/>
          <w:sz w:val="24"/>
          <w:szCs w:val="24"/>
        </w:rPr>
        <w:t>Τα τρίγωνα ΑΒΔ και ΒΔΕ έχουν:</w:t>
      </w:r>
    </w:p>
    <w:p w14:paraId="1462784E" w14:textId="77777777" w:rsidR="00EF62E9" w:rsidRDefault="00000000" w:rsidP="00EF62E9">
      <w:pPr>
        <w:pStyle w:val="a8"/>
        <w:numPr>
          <w:ilvl w:val="0"/>
          <w:numId w:val="5"/>
        </w:numPr>
        <w:autoSpaceDE w:val="0"/>
        <w:autoSpaceDN w:val="0"/>
        <w:adjustRightInd w:val="0"/>
        <w:spacing w:line="360" w:lineRule="auto"/>
        <w:ind w:left="251" w:hanging="251"/>
        <w:jc w:val="both"/>
        <w:rPr>
          <w:rFonts w:cs="Times New Roman"/>
          <w:sz w:val="24"/>
          <w:szCs w:val="24"/>
        </w:rPr>
      </w:pPr>
      <m:oMath>
        <m:acc>
          <m:accPr>
            <m:ctrlPr>
              <w:rPr>
                <w:rFonts w:ascii="Cambria Math" w:hAnsi="Cambria Math" w:cs="Times New Roman"/>
                <w:sz w:val="24"/>
                <w:szCs w:val="24"/>
              </w:rPr>
            </m:ctrlPr>
          </m:accPr>
          <m:e>
            <m:r>
              <m:rPr>
                <m:sty m:val="p"/>
              </m:rPr>
              <w:rPr>
                <w:rFonts w:ascii="Cambria Math" w:hAnsi="Cambria Math" w:cs="Times New Roman"/>
                <w:sz w:val="24"/>
                <w:szCs w:val="24"/>
              </w:rPr>
              <m:t>Α</m:t>
            </m:r>
          </m:e>
        </m:acc>
        <m:r>
          <m:rPr>
            <m:sty m:val="p"/>
          </m:rPr>
          <w:rPr>
            <w:rFonts w:ascii="Cambria Math" w:hAnsi="Cambria Math" w:cs="Times New Roman"/>
            <w:sz w:val="24"/>
            <w:szCs w:val="24"/>
          </w:rPr>
          <m:t>=</m:t>
        </m:r>
        <m:acc>
          <m:accPr>
            <m:ctrlPr>
              <w:rPr>
                <w:rFonts w:ascii="Cambria Math" w:hAnsi="Cambria Math" w:cs="Times New Roman"/>
                <w:sz w:val="24"/>
                <w:szCs w:val="24"/>
              </w:rPr>
            </m:ctrlPr>
          </m:accPr>
          <m:e>
            <m:r>
              <m:rPr>
                <m:sty m:val="p"/>
              </m:rPr>
              <w:rPr>
                <w:rFonts w:ascii="Cambria Math" w:hAnsi="Cambria Math" w:cs="Times New Roman"/>
                <w:sz w:val="24"/>
                <w:szCs w:val="24"/>
              </w:rPr>
              <m:t>Ε</m:t>
            </m:r>
          </m:e>
        </m:acc>
        <m:r>
          <w:rPr>
            <w:rFonts w:ascii="Cambria Math" w:hAnsi="Cambria Math" w:cs="Times New Roman"/>
            <w:sz w:val="24"/>
            <w:szCs w:val="24"/>
          </w:rPr>
          <m:t>=90°</m:t>
        </m:r>
      </m:oMath>
      <w:r w:rsidR="00EF62E9">
        <w:rPr>
          <w:rFonts w:eastAsiaTheme="minorEastAsia" w:cs="Times New Roman"/>
          <w:sz w:val="24"/>
          <w:szCs w:val="24"/>
        </w:rPr>
        <w:t xml:space="preserve"> (Υπόθεση και ΔΕ</w:t>
      </w:r>
      <w:r w:rsidR="00EF62E9">
        <w:rPr>
          <w:rFonts w:eastAsiaTheme="minorEastAsia" w:cs="Times New Roman"/>
          <w:sz w:val="24"/>
          <w:szCs w:val="24"/>
        </w:rPr>
        <w:sym w:font="Symbol" w:char="F05E"/>
      </w:r>
      <w:r w:rsidR="00EF62E9">
        <w:rPr>
          <w:rFonts w:eastAsiaTheme="minorEastAsia" w:cs="Times New Roman"/>
          <w:sz w:val="24"/>
          <w:szCs w:val="24"/>
        </w:rPr>
        <w:t>ΒΓ)</w:t>
      </w:r>
    </w:p>
    <w:p w14:paraId="20AE0B66" w14:textId="77777777" w:rsidR="00EF62E9" w:rsidRDefault="00EF62E9" w:rsidP="00EF62E9">
      <w:pPr>
        <w:pStyle w:val="a8"/>
        <w:numPr>
          <w:ilvl w:val="0"/>
          <w:numId w:val="5"/>
        </w:numPr>
        <w:autoSpaceDE w:val="0"/>
        <w:autoSpaceDN w:val="0"/>
        <w:adjustRightInd w:val="0"/>
        <w:spacing w:line="360" w:lineRule="auto"/>
        <w:ind w:left="251" w:hanging="251"/>
        <w:jc w:val="both"/>
        <w:rPr>
          <w:rFonts w:cs="Times New Roman"/>
          <w:sz w:val="24"/>
          <w:szCs w:val="24"/>
        </w:rPr>
      </w:pPr>
      <w:r>
        <w:rPr>
          <w:rFonts w:cs="Times New Roman"/>
          <w:sz w:val="24"/>
          <w:szCs w:val="24"/>
        </w:rPr>
        <w:t>ΒΔ κοινή πλευρά,</w:t>
      </w:r>
    </w:p>
    <w:p w14:paraId="4FF81155" w14:textId="6E6AA735" w:rsidR="00EF62E9" w:rsidRDefault="00000000" w:rsidP="00EF62E9">
      <w:pPr>
        <w:pStyle w:val="a8"/>
        <w:numPr>
          <w:ilvl w:val="0"/>
          <w:numId w:val="5"/>
        </w:numPr>
        <w:autoSpaceDE w:val="0"/>
        <w:autoSpaceDN w:val="0"/>
        <w:adjustRightInd w:val="0"/>
        <w:spacing w:line="360" w:lineRule="auto"/>
        <w:ind w:left="251" w:hanging="251"/>
        <w:jc w:val="both"/>
        <w:rPr>
          <w:rFonts w:cs="Times New Roman"/>
          <w:sz w:val="24"/>
          <w:szCs w:val="24"/>
        </w:rPr>
      </w:pP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sidR="00EF62E9">
        <w:rPr>
          <w:rFonts w:cs="Times New Roman"/>
          <w:sz w:val="24"/>
          <w:szCs w:val="24"/>
          <w:vertAlign w:val="subscript"/>
        </w:rPr>
        <w:t>1</w:t>
      </w:r>
      <w:r w:rsidR="00EF62E9">
        <w:rPr>
          <w:rFonts w:cs="Times New Roman"/>
          <w:sz w:val="24"/>
          <w:szCs w:val="24"/>
        </w:rPr>
        <w:t xml:space="preserve"> =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sidR="00EF62E9">
        <w:rPr>
          <w:rFonts w:cs="Times New Roman"/>
          <w:sz w:val="24"/>
          <w:szCs w:val="24"/>
          <w:vertAlign w:val="subscript"/>
        </w:rPr>
        <w:t>2</w:t>
      </w:r>
      <w:r w:rsidR="00EF62E9">
        <w:rPr>
          <w:rFonts w:cs="Times New Roman"/>
          <w:sz w:val="24"/>
          <w:szCs w:val="24"/>
        </w:rPr>
        <w:t xml:space="preserve"> , επειδή ΒΔ διχοτόμος της γωνίας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sidR="00EF62E9">
        <w:rPr>
          <w:rFonts w:eastAsiaTheme="minorEastAsia" w:cs="Times New Roman"/>
          <w:bCs/>
          <w:color w:val="000000"/>
          <w:sz w:val="24"/>
          <w:szCs w:val="24"/>
        </w:rPr>
        <w:t>.</w:t>
      </w:r>
    </w:p>
    <w:p w14:paraId="7ABDDC71" w14:textId="7AD339BA"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 xml:space="preserve">Τα τρίγωνα είναι ορθογώνια και έχουν την υποτείνουσα και μια οξεία γωνία αντίστοιχα ίσες μία προς μία, άρα είναι ίσα. Αφού τα τρίγωνα είναι ίσα θα έχουν ίσες και τις άλλες οξείες γωνίες τους, δηλαδή </w:t>
      </w:r>
      <w:r w:rsidR="00CA7C61">
        <w:rPr>
          <w:rFonts w:cs="Times New Roman"/>
          <w:sz w:val="24"/>
          <w:szCs w:val="24"/>
        </w:rPr>
        <w:t>Β</w:t>
      </w:r>
      <m:oMath>
        <m:acc>
          <m:accPr>
            <m:ctrlPr>
              <w:rPr>
                <w:rFonts w:ascii="Cambria Math" w:hAnsi="Cambria Math" w:cs="Times New Roman"/>
                <w:sz w:val="24"/>
                <w:szCs w:val="24"/>
              </w:rPr>
            </m:ctrlPr>
          </m:accPr>
          <m:e>
            <m:r>
              <m:rPr>
                <m:sty m:val="p"/>
              </m:rPr>
              <w:rPr>
                <w:rFonts w:ascii="Cambria Math" w:hAnsi="Cambria Math" w:cs="Times New Roman"/>
                <w:sz w:val="24"/>
                <w:szCs w:val="24"/>
              </w:rPr>
              <m:t>Δ</m:t>
            </m:r>
          </m:e>
        </m:acc>
      </m:oMath>
      <w:r w:rsidR="00CA7C61">
        <w:rPr>
          <w:rFonts w:cs="Times New Roman"/>
          <w:sz w:val="24"/>
          <w:szCs w:val="24"/>
        </w:rPr>
        <w:t>Α</w:t>
      </w:r>
      <w:r w:rsidRPr="00CA7C61">
        <w:rPr>
          <w:rFonts w:cs="Times New Roman"/>
          <w:sz w:val="24"/>
          <w:szCs w:val="24"/>
        </w:rPr>
        <w:t xml:space="preserve"> = </w:t>
      </w:r>
      <w:r w:rsidR="00CA7C61">
        <w:rPr>
          <w:rFonts w:cs="Times New Roman"/>
          <w:sz w:val="24"/>
          <w:szCs w:val="24"/>
        </w:rPr>
        <w:t>Β</w:t>
      </w:r>
      <m:oMath>
        <m:acc>
          <m:accPr>
            <m:ctrlPr>
              <w:rPr>
                <w:rFonts w:ascii="Cambria Math" w:hAnsi="Cambria Math" w:cs="Times New Roman"/>
                <w:sz w:val="24"/>
                <w:szCs w:val="24"/>
              </w:rPr>
            </m:ctrlPr>
          </m:accPr>
          <m:e>
            <m:r>
              <m:rPr>
                <m:sty m:val="p"/>
              </m:rPr>
              <w:rPr>
                <w:rFonts w:ascii="Cambria Math" w:hAnsi="Cambria Math" w:cs="Times New Roman"/>
                <w:sz w:val="24"/>
                <w:szCs w:val="24"/>
              </w:rPr>
              <m:t>Δ</m:t>
            </m:r>
          </m:e>
        </m:acc>
      </m:oMath>
      <w:r w:rsidR="00CA7C61">
        <w:rPr>
          <w:rFonts w:cs="Times New Roman"/>
          <w:sz w:val="24"/>
          <w:szCs w:val="24"/>
        </w:rPr>
        <w:t xml:space="preserve">Ε. </w:t>
      </w:r>
      <w:r>
        <w:rPr>
          <w:rFonts w:cs="Times New Roman"/>
          <w:sz w:val="24"/>
          <w:szCs w:val="24"/>
        </w:rPr>
        <w:t xml:space="preserve">Οπότε </w:t>
      </w:r>
      <w:r w:rsidR="00CA7C61">
        <w:rPr>
          <w:rFonts w:cs="Times New Roman"/>
          <w:sz w:val="24"/>
          <w:szCs w:val="24"/>
        </w:rPr>
        <w:t xml:space="preserve">και </w:t>
      </w:r>
      <w:r>
        <w:rPr>
          <w:rFonts w:cs="Times New Roman"/>
          <w:sz w:val="24"/>
          <w:szCs w:val="24"/>
        </w:rPr>
        <w:t xml:space="preserve">οι πλευρές </w:t>
      </w:r>
      <w:r w:rsidR="00CA7C61">
        <w:rPr>
          <w:rFonts w:cs="Times New Roman"/>
          <w:sz w:val="24"/>
          <w:szCs w:val="24"/>
        </w:rPr>
        <w:t>ΒΑ</w:t>
      </w:r>
      <w:r>
        <w:rPr>
          <w:rFonts w:cs="Times New Roman"/>
          <w:sz w:val="24"/>
          <w:szCs w:val="24"/>
        </w:rPr>
        <w:t xml:space="preserve"> και </w:t>
      </w:r>
      <w:r w:rsidR="00CA7C61">
        <w:rPr>
          <w:rFonts w:cs="Times New Roman"/>
          <w:sz w:val="24"/>
          <w:szCs w:val="24"/>
        </w:rPr>
        <w:t xml:space="preserve">ΒΕ </w:t>
      </w:r>
      <w:r>
        <w:rPr>
          <w:rFonts w:cs="Times New Roman"/>
          <w:sz w:val="24"/>
          <w:szCs w:val="24"/>
        </w:rPr>
        <w:t>είναι ίσες γιατί βρίσκονται απέναντι από τις ίσες γωνίες</w:t>
      </w:r>
      <w:r w:rsidR="00CA7C61">
        <w:rPr>
          <w:rFonts w:cs="Times New Roman"/>
          <w:sz w:val="24"/>
          <w:szCs w:val="24"/>
        </w:rPr>
        <w:t xml:space="preserve"> Β</w:t>
      </w:r>
      <m:oMath>
        <m:acc>
          <m:accPr>
            <m:ctrlPr>
              <w:rPr>
                <w:rFonts w:ascii="Cambria Math" w:hAnsi="Cambria Math" w:cs="Times New Roman"/>
                <w:sz w:val="24"/>
                <w:szCs w:val="24"/>
              </w:rPr>
            </m:ctrlPr>
          </m:accPr>
          <m:e>
            <m:r>
              <m:rPr>
                <m:sty m:val="p"/>
              </m:rPr>
              <w:rPr>
                <w:rFonts w:ascii="Cambria Math" w:hAnsi="Cambria Math" w:cs="Times New Roman"/>
                <w:sz w:val="24"/>
                <w:szCs w:val="24"/>
              </w:rPr>
              <m:t>Δ</m:t>
            </m:r>
          </m:e>
        </m:acc>
      </m:oMath>
      <w:r w:rsidR="00CA7C61">
        <w:rPr>
          <w:rFonts w:cs="Times New Roman"/>
          <w:sz w:val="24"/>
          <w:szCs w:val="24"/>
        </w:rPr>
        <w:t>Α</w:t>
      </w:r>
      <w:r w:rsidR="00CA7C61" w:rsidRPr="00CA7C61">
        <w:rPr>
          <w:rFonts w:cs="Times New Roman"/>
          <w:sz w:val="24"/>
          <w:szCs w:val="24"/>
        </w:rPr>
        <w:t xml:space="preserve"> </w:t>
      </w:r>
      <w:r w:rsidR="00CA7C61">
        <w:rPr>
          <w:rFonts w:cs="Times New Roman"/>
          <w:sz w:val="24"/>
          <w:szCs w:val="24"/>
        </w:rPr>
        <w:t>και</w:t>
      </w:r>
      <w:r w:rsidR="00CA7C61" w:rsidRPr="00CA7C61">
        <w:rPr>
          <w:rFonts w:cs="Times New Roman"/>
          <w:sz w:val="24"/>
          <w:szCs w:val="24"/>
        </w:rPr>
        <w:t xml:space="preserve"> </w:t>
      </w:r>
      <w:r w:rsidR="00CA7C61">
        <w:rPr>
          <w:rFonts w:cs="Times New Roman"/>
          <w:sz w:val="24"/>
          <w:szCs w:val="24"/>
        </w:rPr>
        <w:t>Β</w:t>
      </w:r>
      <m:oMath>
        <m:acc>
          <m:accPr>
            <m:ctrlPr>
              <w:rPr>
                <w:rFonts w:ascii="Cambria Math" w:hAnsi="Cambria Math" w:cs="Times New Roman"/>
                <w:sz w:val="24"/>
                <w:szCs w:val="24"/>
              </w:rPr>
            </m:ctrlPr>
          </m:accPr>
          <m:e>
            <m:r>
              <m:rPr>
                <m:sty m:val="p"/>
              </m:rPr>
              <w:rPr>
                <w:rFonts w:ascii="Cambria Math" w:hAnsi="Cambria Math" w:cs="Times New Roman"/>
                <w:sz w:val="24"/>
                <w:szCs w:val="24"/>
              </w:rPr>
              <m:t>Δ</m:t>
            </m:r>
          </m:e>
        </m:acc>
      </m:oMath>
      <w:r w:rsidR="00CA7C61">
        <w:rPr>
          <w:rFonts w:cs="Times New Roman"/>
          <w:sz w:val="24"/>
          <w:szCs w:val="24"/>
        </w:rPr>
        <w:t>Ε</w:t>
      </w:r>
      <w:r>
        <w:rPr>
          <w:rFonts w:cs="Times New Roman"/>
          <w:sz w:val="24"/>
          <w:szCs w:val="24"/>
        </w:rPr>
        <w:t xml:space="preserve"> αντίστοιχα.</w:t>
      </w:r>
    </w:p>
    <w:p w14:paraId="60BED0D6"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b/>
          <w:sz w:val="24"/>
          <w:szCs w:val="24"/>
        </w:rPr>
        <w:t>β)</w:t>
      </w:r>
      <w:r>
        <w:rPr>
          <w:rFonts w:cs="Times New Roman"/>
          <w:sz w:val="24"/>
          <w:szCs w:val="24"/>
        </w:rPr>
        <w:t xml:space="preserve"> Έστω ότι είναι Β</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Δ</m:t>
            </m:r>
          </m:e>
        </m:acc>
      </m:oMath>
      <w:r>
        <w:rPr>
          <w:rFonts w:eastAsiaTheme="minorEastAsia" w:cs="Times New Roman"/>
          <w:bCs/>
          <w:color w:val="000000"/>
          <w:sz w:val="24"/>
          <w:szCs w:val="24"/>
        </w:rPr>
        <w:t>Α = 55</w:t>
      </w:r>
      <w:r>
        <w:rPr>
          <w:rFonts w:eastAsiaTheme="minorEastAsia" w:cs="Times New Roman"/>
          <w:bCs/>
          <w:color w:val="000000"/>
          <w:sz w:val="24"/>
          <w:szCs w:val="24"/>
          <w:vertAlign w:val="superscript"/>
        </w:rPr>
        <w:t>0</w:t>
      </w:r>
      <w:r>
        <w:rPr>
          <w:rFonts w:eastAsiaTheme="minorEastAsia" w:cs="Times New Roman"/>
          <w:bCs/>
          <w:color w:val="000000"/>
          <w:sz w:val="24"/>
          <w:szCs w:val="24"/>
        </w:rPr>
        <w:t>.</w:t>
      </w:r>
    </w:p>
    <w:p w14:paraId="135E9044" w14:textId="26AC6E22" w:rsidR="00EF62E9" w:rsidRDefault="00EF62E9" w:rsidP="00EF62E9">
      <w:pPr>
        <w:autoSpaceDE w:val="0"/>
        <w:autoSpaceDN w:val="0"/>
        <w:adjustRightInd w:val="0"/>
        <w:spacing w:line="360" w:lineRule="auto"/>
        <w:jc w:val="center"/>
        <w:rPr>
          <w:rFonts w:cs="Times New Roman"/>
          <w:sz w:val="24"/>
          <w:szCs w:val="24"/>
        </w:rPr>
      </w:pPr>
      <w:r>
        <w:rPr>
          <w:rFonts w:cs="Times New Roman"/>
          <w:b/>
          <w:noProof/>
          <w:sz w:val="24"/>
          <w:szCs w:val="24"/>
          <w:lang w:eastAsia="el-GR"/>
        </w:rPr>
        <w:drawing>
          <wp:inline distT="0" distB="0" distL="0" distR="0" wp14:anchorId="2E96602F" wp14:editId="626DBB04">
            <wp:extent cx="3038475" cy="1543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543050"/>
                    </a:xfrm>
                    <a:prstGeom prst="rect">
                      <a:avLst/>
                    </a:prstGeom>
                    <a:noFill/>
                    <a:ln>
                      <a:noFill/>
                    </a:ln>
                  </pic:spPr>
                </pic:pic>
              </a:graphicData>
            </a:graphic>
          </wp:inline>
        </w:drawing>
      </w:r>
    </w:p>
    <w:p w14:paraId="2DD1311C"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Για τις οξείες γωνίες του ορθογωνίου τριγώνου ΑΒΔ ισχύει ότι 55</w:t>
      </w:r>
      <w:r>
        <w:rPr>
          <w:rFonts w:cs="Times New Roman"/>
          <w:sz w:val="24"/>
          <w:szCs w:val="24"/>
          <w:vertAlign w:val="superscript"/>
        </w:rPr>
        <w:t>ο</w:t>
      </w:r>
      <w:r>
        <w:rPr>
          <w:rFonts w:cs="Times New Roman"/>
          <w:sz w:val="24"/>
          <w:szCs w:val="24"/>
        </w:rPr>
        <w:t xml:space="preserve"> +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Pr>
          <w:rFonts w:cs="Times New Roman"/>
          <w:sz w:val="24"/>
          <w:szCs w:val="24"/>
          <w:vertAlign w:val="subscript"/>
        </w:rPr>
        <w:t>1</w:t>
      </w:r>
      <w:r>
        <w:rPr>
          <w:rFonts w:cs="Times New Roman"/>
          <w:sz w:val="24"/>
          <w:szCs w:val="24"/>
        </w:rPr>
        <w:t xml:space="preserve"> = 90</w:t>
      </w:r>
      <w:r>
        <w:rPr>
          <w:rFonts w:cs="Times New Roman"/>
          <w:sz w:val="24"/>
          <w:szCs w:val="24"/>
          <w:vertAlign w:val="superscript"/>
        </w:rPr>
        <w:t>ο</w:t>
      </w:r>
      <w:r>
        <w:rPr>
          <w:rFonts w:cs="Times New Roman"/>
          <w:sz w:val="24"/>
          <w:szCs w:val="24"/>
        </w:rPr>
        <w:t>.</w:t>
      </w:r>
    </w:p>
    <w:p w14:paraId="4D55BFAF"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 xml:space="preserve">Άρα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Pr>
          <w:rFonts w:cs="Times New Roman"/>
          <w:sz w:val="24"/>
          <w:szCs w:val="24"/>
          <w:vertAlign w:val="subscript"/>
        </w:rPr>
        <w:t>1</w:t>
      </w:r>
      <w:r>
        <w:rPr>
          <w:rFonts w:cs="Times New Roman"/>
          <w:sz w:val="24"/>
          <w:szCs w:val="24"/>
        </w:rPr>
        <w:t xml:space="preserve"> = 35</w:t>
      </w:r>
      <w:r>
        <w:rPr>
          <w:rFonts w:cs="Times New Roman"/>
          <w:sz w:val="24"/>
          <w:szCs w:val="24"/>
          <w:vertAlign w:val="superscript"/>
        </w:rPr>
        <w:t>ο</w:t>
      </w:r>
      <w:r>
        <w:rPr>
          <w:rFonts w:cs="Times New Roman"/>
          <w:sz w:val="24"/>
          <w:szCs w:val="24"/>
        </w:rPr>
        <w:t xml:space="preserve"> =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Pr>
          <w:rFonts w:cs="Times New Roman"/>
          <w:sz w:val="24"/>
          <w:szCs w:val="24"/>
          <w:vertAlign w:val="subscript"/>
        </w:rPr>
        <w:t>2</w:t>
      </w:r>
      <w:r>
        <w:rPr>
          <w:rFonts w:cs="Times New Roman"/>
          <w:sz w:val="24"/>
          <w:szCs w:val="24"/>
        </w:rPr>
        <w:t xml:space="preserve"> αφού ΒΔ διχοτόμος της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Pr>
          <w:rFonts w:eastAsiaTheme="minorEastAsia" w:cs="Times New Roman"/>
          <w:bCs/>
          <w:color w:val="000000"/>
          <w:sz w:val="24"/>
          <w:szCs w:val="24"/>
        </w:rPr>
        <w:t>, οπότε</w:t>
      </w:r>
      <w:r>
        <w:rPr>
          <w:rFonts w:cs="Times New Roman"/>
          <w:sz w:val="24"/>
          <w:szCs w:val="24"/>
        </w:rPr>
        <w:t xml:space="preserve">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Pr>
          <w:rFonts w:eastAsiaTheme="minorEastAsia" w:cs="Times New Roman"/>
          <w:bCs/>
          <w:color w:val="000000"/>
          <w:sz w:val="24"/>
          <w:szCs w:val="24"/>
        </w:rPr>
        <w:t xml:space="preserve"> = 70</w:t>
      </w:r>
      <w:r>
        <w:rPr>
          <w:rFonts w:eastAsiaTheme="minorEastAsia" w:cs="Times New Roman"/>
          <w:bCs/>
          <w:color w:val="000000"/>
          <w:sz w:val="24"/>
          <w:szCs w:val="24"/>
          <w:vertAlign w:val="superscript"/>
        </w:rPr>
        <w:t>ο</w:t>
      </w:r>
      <w:r>
        <w:rPr>
          <w:rFonts w:eastAsiaTheme="minorEastAsia" w:cs="Times New Roman"/>
          <w:bCs/>
          <w:color w:val="000000"/>
          <w:sz w:val="24"/>
          <w:szCs w:val="24"/>
        </w:rPr>
        <w:t>.</w:t>
      </w:r>
    </w:p>
    <w:p w14:paraId="6DA78579"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 xml:space="preserve">Για τις οξείες γωνίες του ορθογωνίου τριγώνου ΑΒΓ ισχύει ότι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Β</m:t>
            </m:r>
          </m:e>
        </m:acc>
      </m:oMath>
      <w:r>
        <w:rPr>
          <w:rFonts w:cs="MTExtra"/>
          <w:sz w:val="24"/>
          <w:szCs w:val="24"/>
        </w:rPr>
        <w:t xml:space="preserve"> </w:t>
      </w:r>
      <w:r>
        <w:rPr>
          <w:rFonts w:cs="Symbol"/>
          <w:sz w:val="24"/>
          <w:szCs w:val="24"/>
        </w:rPr>
        <w:t>+</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Γ</m:t>
            </m:r>
          </m:e>
        </m:acc>
      </m:oMath>
      <w:r>
        <w:rPr>
          <w:rFonts w:cs="MTExtra"/>
          <w:sz w:val="24"/>
          <w:szCs w:val="24"/>
        </w:rPr>
        <w:t xml:space="preserve"> </w:t>
      </w:r>
      <w:r>
        <w:rPr>
          <w:rFonts w:cs="Symbol"/>
          <w:sz w:val="24"/>
          <w:szCs w:val="24"/>
        </w:rPr>
        <w:t xml:space="preserve">= </w:t>
      </w:r>
      <w:r>
        <w:rPr>
          <w:rFonts w:cs="Times New Roman"/>
          <w:sz w:val="24"/>
          <w:szCs w:val="24"/>
        </w:rPr>
        <w:t>90</w:t>
      </w:r>
      <w:r>
        <w:rPr>
          <w:rFonts w:cs="Times New Roman"/>
          <w:sz w:val="24"/>
          <w:szCs w:val="24"/>
          <w:vertAlign w:val="superscript"/>
        </w:rPr>
        <w:t>ο</w:t>
      </w:r>
      <w:r>
        <w:rPr>
          <w:rFonts w:cs="Times New Roman"/>
          <w:sz w:val="24"/>
          <w:szCs w:val="24"/>
        </w:rPr>
        <w:t xml:space="preserve">. </w:t>
      </w:r>
    </w:p>
    <w:p w14:paraId="4EB8582F"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 xml:space="preserve">Άρα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Γ</m:t>
            </m:r>
          </m:e>
        </m:acc>
        <m:r>
          <w:rPr>
            <w:rFonts w:ascii="Cambria Math" w:eastAsia="Symbol,Bold" w:hAnsi="Cambria Math" w:cs="Times New Roman"/>
            <w:color w:val="000000"/>
            <w:sz w:val="24"/>
            <w:szCs w:val="24"/>
          </w:rPr>
          <m:t>=2</m:t>
        </m:r>
      </m:oMath>
      <w:r>
        <w:rPr>
          <w:rFonts w:cs="Times New Roman"/>
          <w:sz w:val="24"/>
          <w:szCs w:val="24"/>
        </w:rPr>
        <w:t>0</w:t>
      </w:r>
      <w:r>
        <w:rPr>
          <w:rFonts w:cs="Times New Roman"/>
          <w:sz w:val="24"/>
          <w:szCs w:val="24"/>
          <w:vertAlign w:val="superscript"/>
        </w:rPr>
        <w:t>ο</w:t>
      </w:r>
      <w:r>
        <w:rPr>
          <w:rFonts w:cs="Times New Roman"/>
          <w:sz w:val="24"/>
          <w:szCs w:val="24"/>
        </w:rPr>
        <w:t>.</w:t>
      </w:r>
    </w:p>
    <w:p w14:paraId="111BEC34"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Για τις οξείες γωνίες του ορθογωνίου τριγώνου ΓΔΕ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Ε</m:t>
            </m:r>
          </m:e>
        </m:acc>
      </m:oMath>
      <w:r>
        <w:rPr>
          <w:rFonts w:cs="Times New Roman"/>
          <w:sz w:val="24"/>
          <w:szCs w:val="24"/>
        </w:rPr>
        <w:t xml:space="preserve"> = 90</w:t>
      </w:r>
      <w:r>
        <w:rPr>
          <w:rFonts w:cs="Times New Roman"/>
          <w:sz w:val="24"/>
          <w:szCs w:val="24"/>
          <w:vertAlign w:val="superscript"/>
        </w:rPr>
        <w:t>ο</w:t>
      </w:r>
      <w:r>
        <w:rPr>
          <w:rFonts w:cs="Times New Roman"/>
          <w:sz w:val="24"/>
          <w:szCs w:val="24"/>
        </w:rPr>
        <w:t xml:space="preserve">) ισχύει ότι </w:t>
      </w:r>
    </w:p>
    <w:p w14:paraId="7741344B"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Γ</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Δ</m:t>
            </m:r>
          </m:e>
        </m:acc>
      </m:oMath>
      <w:r>
        <w:rPr>
          <w:rFonts w:eastAsiaTheme="minorEastAsia" w:cs="Times New Roman"/>
          <w:bCs/>
          <w:color w:val="000000"/>
          <w:sz w:val="24"/>
          <w:szCs w:val="24"/>
        </w:rPr>
        <w:t xml:space="preserve">Ε + </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Γ</m:t>
            </m:r>
          </m:e>
        </m:acc>
      </m:oMath>
      <w:r>
        <w:rPr>
          <w:rFonts w:cs="Times New Roman"/>
          <w:sz w:val="24"/>
          <w:szCs w:val="24"/>
        </w:rPr>
        <w:t xml:space="preserve"> = 90</w:t>
      </w:r>
      <w:r>
        <w:rPr>
          <w:rFonts w:cs="Times New Roman"/>
          <w:sz w:val="24"/>
          <w:szCs w:val="24"/>
          <w:vertAlign w:val="superscript"/>
        </w:rPr>
        <w:t>0</w:t>
      </w:r>
      <w:r>
        <w:rPr>
          <w:rFonts w:cs="Times New Roman"/>
          <w:sz w:val="24"/>
          <w:szCs w:val="24"/>
        </w:rPr>
        <w:t xml:space="preserve">. </w:t>
      </w:r>
    </w:p>
    <w:p w14:paraId="1B80244C" w14:textId="77777777" w:rsidR="00EF62E9" w:rsidRDefault="00EF62E9" w:rsidP="00EF62E9">
      <w:pPr>
        <w:autoSpaceDE w:val="0"/>
        <w:autoSpaceDN w:val="0"/>
        <w:adjustRightInd w:val="0"/>
        <w:spacing w:line="360" w:lineRule="auto"/>
        <w:jc w:val="both"/>
        <w:rPr>
          <w:rFonts w:cs="Times New Roman"/>
          <w:sz w:val="24"/>
          <w:szCs w:val="24"/>
        </w:rPr>
      </w:pPr>
      <w:r>
        <w:rPr>
          <w:rFonts w:cs="Times New Roman"/>
          <w:sz w:val="24"/>
          <w:szCs w:val="24"/>
        </w:rPr>
        <w:t>Άρα Γ</w:t>
      </w:r>
      <m:oMath>
        <m:acc>
          <m:accPr>
            <m:ctrlPr>
              <w:rPr>
                <w:rFonts w:ascii="Cambria Math" w:eastAsia="Symbol,Bold" w:hAnsi="Cambria Math" w:cs="Times New Roman"/>
                <w:bCs/>
                <w:color w:val="000000"/>
                <w:sz w:val="24"/>
                <w:szCs w:val="24"/>
              </w:rPr>
            </m:ctrlPr>
          </m:accPr>
          <m:e>
            <m:r>
              <m:rPr>
                <m:sty m:val="p"/>
              </m:rPr>
              <w:rPr>
                <w:rFonts w:ascii="Cambria Math" w:eastAsia="Symbol,Bold" w:hAnsi="Cambria Math" w:cs="Times New Roman"/>
                <w:color w:val="000000"/>
                <w:sz w:val="24"/>
                <w:szCs w:val="24"/>
              </w:rPr>
              <m:t>Δ</m:t>
            </m:r>
          </m:e>
        </m:acc>
      </m:oMath>
      <w:r>
        <w:rPr>
          <w:rFonts w:eastAsiaTheme="minorEastAsia" w:cs="Times New Roman"/>
          <w:bCs/>
          <w:color w:val="000000"/>
          <w:sz w:val="24"/>
          <w:szCs w:val="24"/>
        </w:rPr>
        <w:t>Ε</w:t>
      </w:r>
      <w:r>
        <w:rPr>
          <w:rFonts w:cs="Times New Roman"/>
          <w:sz w:val="24"/>
          <w:szCs w:val="24"/>
        </w:rPr>
        <w:t xml:space="preserve"> = 70</w:t>
      </w:r>
      <w:r>
        <w:rPr>
          <w:rFonts w:cs="Times New Roman"/>
          <w:sz w:val="24"/>
          <w:szCs w:val="24"/>
          <w:vertAlign w:val="superscript"/>
        </w:rPr>
        <w:t>ο</w:t>
      </w:r>
      <w:r>
        <w:rPr>
          <w:rFonts w:cs="Times New Roman"/>
          <w:sz w:val="24"/>
          <w:szCs w:val="24"/>
        </w:rPr>
        <w:t>.</w:t>
      </w:r>
    </w:p>
    <w:p w14:paraId="7930139A" w14:textId="77777777" w:rsidR="00094A65" w:rsidRDefault="00094A65" w:rsidP="00DC5E75">
      <w:pPr>
        <w:tabs>
          <w:tab w:val="left" w:pos="6804"/>
        </w:tabs>
        <w:spacing w:line="360" w:lineRule="auto"/>
        <w:ind w:left="284" w:hanging="284"/>
        <w:jc w:val="both"/>
        <w:rPr>
          <w:sz w:val="24"/>
          <w:szCs w:val="24"/>
        </w:rPr>
      </w:pPr>
    </w:p>
    <w:sectPr w:rsidR="00094A65" w:rsidSect="00C1719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BBBD" w14:textId="77777777" w:rsidR="008D5F08" w:rsidRDefault="008D5F08" w:rsidP="005E6BE2">
      <w:r>
        <w:separator/>
      </w:r>
    </w:p>
  </w:endnote>
  <w:endnote w:type="continuationSeparator" w:id="0">
    <w:p w14:paraId="063592E3" w14:textId="77777777" w:rsidR="008D5F08" w:rsidRDefault="008D5F08" w:rsidP="005E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Symbol,Bold">
    <w:altName w:val="Malgun Gothic Semilight"/>
    <w:panose1 w:val="00000000000000000000"/>
    <w:charset w:val="88"/>
    <w:family w:val="auto"/>
    <w:notTrueType/>
    <w:pitch w:val="default"/>
    <w:sig w:usb0="00000001" w:usb1="08080000" w:usb2="00000010" w:usb3="00000000" w:csb0="00100000" w:csb1="00000000"/>
  </w:font>
  <w:font w:name="MTExtra">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9DB4" w14:textId="77777777" w:rsidR="008D5F08" w:rsidRDefault="008D5F08" w:rsidP="005E6BE2">
      <w:r>
        <w:separator/>
      </w:r>
    </w:p>
  </w:footnote>
  <w:footnote w:type="continuationSeparator" w:id="0">
    <w:p w14:paraId="6B408D04" w14:textId="77777777" w:rsidR="008D5F08" w:rsidRDefault="008D5F08" w:rsidP="005E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8347E"/>
    <w:multiLevelType w:val="hybridMultilevel"/>
    <w:tmpl w:val="28A235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E9D3E56"/>
    <w:multiLevelType w:val="hybridMultilevel"/>
    <w:tmpl w:val="3E82967A"/>
    <w:lvl w:ilvl="0" w:tplc="41A60C4A">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151C93"/>
    <w:multiLevelType w:val="hybridMultilevel"/>
    <w:tmpl w:val="D20CA004"/>
    <w:lvl w:ilvl="0" w:tplc="3CD8A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9303A6"/>
    <w:multiLevelType w:val="hybridMultilevel"/>
    <w:tmpl w:val="9D42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B733DB"/>
    <w:multiLevelType w:val="hybridMultilevel"/>
    <w:tmpl w:val="F60CEF6E"/>
    <w:lvl w:ilvl="0" w:tplc="0B227E00">
      <w:start w:val="1"/>
      <w:numFmt w:val="lowerRoman"/>
      <w:lvlText w:val="%1."/>
      <w:lvlJc w:val="left"/>
      <w:pPr>
        <w:ind w:left="720" w:hanging="360"/>
      </w:pPr>
      <w:rPr>
        <w:rFonts w:ascii="Calibri" w:hAnsi="Calibri"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67791027">
    <w:abstractNumId w:val="4"/>
  </w:num>
  <w:num w:numId="2" w16cid:durableId="2007900488">
    <w:abstractNumId w:val="3"/>
  </w:num>
  <w:num w:numId="3" w16cid:durableId="261956495">
    <w:abstractNumId w:val="1"/>
  </w:num>
  <w:num w:numId="4" w16cid:durableId="1040856485">
    <w:abstractNumId w:val="2"/>
  </w:num>
  <w:num w:numId="5" w16cid:durableId="211813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E9"/>
    <w:rsid w:val="00030E1B"/>
    <w:rsid w:val="00064174"/>
    <w:rsid w:val="00094A65"/>
    <w:rsid w:val="000F26B8"/>
    <w:rsid w:val="000F353F"/>
    <w:rsid w:val="00105218"/>
    <w:rsid w:val="001A4759"/>
    <w:rsid w:val="001E7E63"/>
    <w:rsid w:val="00223546"/>
    <w:rsid w:val="002878A9"/>
    <w:rsid w:val="003B1E3C"/>
    <w:rsid w:val="00572722"/>
    <w:rsid w:val="005A6D79"/>
    <w:rsid w:val="005C33E6"/>
    <w:rsid w:val="005E6BE2"/>
    <w:rsid w:val="006332F7"/>
    <w:rsid w:val="0075669D"/>
    <w:rsid w:val="007B2B90"/>
    <w:rsid w:val="00817B49"/>
    <w:rsid w:val="008D5F08"/>
    <w:rsid w:val="008F6B15"/>
    <w:rsid w:val="0091349B"/>
    <w:rsid w:val="00970FB2"/>
    <w:rsid w:val="00990B49"/>
    <w:rsid w:val="009B0BA6"/>
    <w:rsid w:val="009B7786"/>
    <w:rsid w:val="00A06485"/>
    <w:rsid w:val="00AA5C99"/>
    <w:rsid w:val="00B0089C"/>
    <w:rsid w:val="00B60D42"/>
    <w:rsid w:val="00C17198"/>
    <w:rsid w:val="00C45669"/>
    <w:rsid w:val="00C53625"/>
    <w:rsid w:val="00C6709E"/>
    <w:rsid w:val="00CA7C61"/>
    <w:rsid w:val="00CD1A57"/>
    <w:rsid w:val="00D32A7F"/>
    <w:rsid w:val="00D94A9D"/>
    <w:rsid w:val="00DC5E75"/>
    <w:rsid w:val="00E21585"/>
    <w:rsid w:val="00E61220"/>
    <w:rsid w:val="00E73AE7"/>
    <w:rsid w:val="00ED3F87"/>
    <w:rsid w:val="00EF62E9"/>
    <w:rsid w:val="00FA5AB6"/>
    <w:rsid w:val="00FC1DDD"/>
    <w:rsid w:val="00FF3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4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3AE7"/>
    <w:rPr>
      <w:color w:val="808080"/>
    </w:rPr>
  </w:style>
  <w:style w:type="paragraph" w:styleId="a4">
    <w:name w:val="Balloon Text"/>
    <w:basedOn w:val="a"/>
    <w:link w:val="Char"/>
    <w:uiPriority w:val="99"/>
    <w:semiHidden/>
    <w:unhideWhenUsed/>
    <w:rsid w:val="00E73AE7"/>
    <w:rPr>
      <w:rFonts w:ascii="Tahoma" w:hAnsi="Tahoma" w:cs="Tahoma"/>
      <w:sz w:val="16"/>
      <w:szCs w:val="16"/>
    </w:rPr>
  </w:style>
  <w:style w:type="character" w:customStyle="1" w:styleId="Char">
    <w:name w:val="Κείμενο πλαισίου Char"/>
    <w:basedOn w:val="a0"/>
    <w:link w:val="a4"/>
    <w:uiPriority w:val="99"/>
    <w:semiHidden/>
    <w:rsid w:val="00E73AE7"/>
    <w:rPr>
      <w:rFonts w:ascii="Tahoma" w:hAnsi="Tahoma" w:cs="Tahoma"/>
      <w:sz w:val="16"/>
      <w:szCs w:val="16"/>
    </w:rPr>
  </w:style>
  <w:style w:type="character" w:styleId="a5">
    <w:name w:val="annotation reference"/>
    <w:basedOn w:val="a0"/>
    <w:uiPriority w:val="99"/>
    <w:semiHidden/>
    <w:unhideWhenUsed/>
    <w:rsid w:val="007B2B90"/>
    <w:rPr>
      <w:sz w:val="16"/>
      <w:szCs w:val="16"/>
    </w:rPr>
  </w:style>
  <w:style w:type="paragraph" w:styleId="a6">
    <w:name w:val="annotation text"/>
    <w:basedOn w:val="a"/>
    <w:link w:val="Char0"/>
    <w:uiPriority w:val="99"/>
    <w:semiHidden/>
    <w:unhideWhenUsed/>
    <w:rsid w:val="007B2B90"/>
    <w:rPr>
      <w:sz w:val="20"/>
      <w:szCs w:val="20"/>
    </w:rPr>
  </w:style>
  <w:style w:type="character" w:customStyle="1" w:styleId="Char0">
    <w:name w:val="Κείμενο σχολίου Char"/>
    <w:basedOn w:val="a0"/>
    <w:link w:val="a6"/>
    <w:uiPriority w:val="99"/>
    <w:semiHidden/>
    <w:rsid w:val="007B2B90"/>
    <w:rPr>
      <w:sz w:val="20"/>
      <w:szCs w:val="20"/>
    </w:rPr>
  </w:style>
  <w:style w:type="paragraph" w:styleId="a7">
    <w:name w:val="annotation subject"/>
    <w:basedOn w:val="a6"/>
    <w:next w:val="a6"/>
    <w:link w:val="Char1"/>
    <w:uiPriority w:val="99"/>
    <w:semiHidden/>
    <w:unhideWhenUsed/>
    <w:rsid w:val="007B2B90"/>
    <w:rPr>
      <w:b/>
      <w:bCs/>
    </w:rPr>
  </w:style>
  <w:style w:type="character" w:customStyle="1" w:styleId="Char1">
    <w:name w:val="Θέμα σχολίου Char"/>
    <w:basedOn w:val="Char0"/>
    <w:link w:val="a7"/>
    <w:uiPriority w:val="99"/>
    <w:semiHidden/>
    <w:rsid w:val="007B2B90"/>
    <w:rPr>
      <w:b/>
      <w:bCs/>
      <w:sz w:val="20"/>
      <w:szCs w:val="20"/>
    </w:rPr>
  </w:style>
  <w:style w:type="paragraph" w:styleId="a8">
    <w:name w:val="List Paragraph"/>
    <w:basedOn w:val="a"/>
    <w:uiPriority w:val="34"/>
    <w:qFormat/>
    <w:rsid w:val="00DC5E75"/>
    <w:pPr>
      <w:ind w:left="720"/>
      <w:contextualSpacing/>
    </w:pPr>
  </w:style>
  <w:style w:type="paragraph" w:styleId="a9">
    <w:name w:val="header"/>
    <w:basedOn w:val="a"/>
    <w:link w:val="Char2"/>
    <w:uiPriority w:val="99"/>
    <w:unhideWhenUsed/>
    <w:rsid w:val="005E6BE2"/>
    <w:pPr>
      <w:tabs>
        <w:tab w:val="center" w:pos="4153"/>
        <w:tab w:val="right" w:pos="8306"/>
      </w:tabs>
    </w:pPr>
  </w:style>
  <w:style w:type="character" w:customStyle="1" w:styleId="Char2">
    <w:name w:val="Κεφαλίδα Char"/>
    <w:basedOn w:val="a0"/>
    <w:link w:val="a9"/>
    <w:uiPriority w:val="99"/>
    <w:rsid w:val="005E6BE2"/>
  </w:style>
  <w:style w:type="paragraph" w:styleId="aa">
    <w:name w:val="footer"/>
    <w:basedOn w:val="a"/>
    <w:link w:val="Char3"/>
    <w:uiPriority w:val="99"/>
    <w:unhideWhenUsed/>
    <w:rsid w:val="005E6BE2"/>
    <w:pPr>
      <w:tabs>
        <w:tab w:val="center" w:pos="4153"/>
        <w:tab w:val="right" w:pos="8306"/>
      </w:tabs>
    </w:pPr>
  </w:style>
  <w:style w:type="character" w:customStyle="1" w:styleId="Char3">
    <w:name w:val="Υποσέλιδο Char"/>
    <w:basedOn w:val="a0"/>
    <w:link w:val="aa"/>
    <w:uiPriority w:val="99"/>
    <w:rsid w:val="005E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kas\Desktop\A%20LYKEIOY_&#928;&#913;&#923;&#913;&#921;&#913;%20&#920;&#917;&#924;&#913;&#932;&#913;_&#931;&#933;&#924;&#928;&#923;&#919;&#929;&#937;&#931;&#917;&#921;&#931;\1541\&#925;&#917;&#927;_%20ly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2" ma:contentTypeDescription="Create a new document." ma:contentTypeScope="" ma:versionID="18dcb7465b487d13367a8f100a800ce6">
  <xsd:schema xmlns:xsd="http://www.w3.org/2001/XMLSchema" xmlns:xs="http://www.w3.org/2001/XMLSchema" xmlns:p="http://schemas.microsoft.com/office/2006/metadata/properties" xmlns:ns2="e6921f4e-6864-4e6a-940a-9b465a3e021d" targetNamespace="http://schemas.microsoft.com/office/2006/metadata/properties" ma:root="true" ma:fieldsID="e594e5cddadc4b2f9507d9bc03cf8f69" ns2:_="">
    <xsd:import namespace="e6921f4e-6864-4e6a-940a-9b465a3e02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46439-3041-47EE-BFC1-3940CD9E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72FA3-181E-4F19-BA2F-D5A95ACA9617}">
  <ds:schemaRefs>
    <ds:schemaRef ds:uri="http://schemas.microsoft.com/sharepoint/v3/contenttype/forms"/>
  </ds:schemaRefs>
</ds:datastoreItem>
</file>

<file path=customXml/itemProps3.xml><?xml version="1.0" encoding="utf-8"?>
<ds:datastoreItem xmlns:ds="http://schemas.openxmlformats.org/officeDocument/2006/customXml" ds:itemID="{9B198C71-0713-4A5B-89C8-F387C6ED53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ΝΕΟ_ lysi</Template>
  <TotalTime>0</TotalTime>
  <Pages>1</Pages>
  <Words>140</Words>
  <Characters>802</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2023-01-10T20:05:00Z</dcterms:created>
  <dcterms:modified xsi:type="dcterms:W3CDTF">2023-01-18T19:28:00Z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