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92D4" w14:textId="77777777" w:rsidR="003E32CA" w:rsidRPr="003E32CA" w:rsidRDefault="003E32CA" w:rsidP="003E32CA">
      <w:pPr>
        <w:pStyle w:val="a3"/>
        <w:spacing w:after="0"/>
        <w:ind w:left="0"/>
        <w:jc w:val="center"/>
        <w:rPr>
          <w:b/>
          <w:bCs/>
          <w:szCs w:val="24"/>
        </w:rPr>
      </w:pPr>
      <w:r w:rsidRPr="003E32CA">
        <w:rPr>
          <w:b/>
          <w:bCs/>
          <w:szCs w:val="24"/>
        </w:rPr>
        <w:t>ΔΙΔΑΓΜΕΝΟ ΚΕΙΜΕΝΟ</w:t>
      </w:r>
    </w:p>
    <w:p w14:paraId="336C9C7E" w14:textId="77777777" w:rsidR="0022442B" w:rsidRPr="00DB6A99" w:rsidRDefault="0022442B" w:rsidP="0022442B">
      <w:pPr>
        <w:pStyle w:val="a3"/>
        <w:ind w:left="0"/>
        <w:jc w:val="center"/>
        <w:rPr>
          <w:b/>
          <w:bCs/>
          <w:szCs w:val="24"/>
        </w:rPr>
      </w:pPr>
      <w:r w:rsidRPr="00DB6A99">
        <w:rPr>
          <w:b/>
          <w:bCs/>
          <w:szCs w:val="24"/>
        </w:rPr>
        <w:t xml:space="preserve">Ἀριστοτέλης, </w:t>
      </w:r>
      <w:r w:rsidRPr="00DB6A99">
        <w:rPr>
          <w:b/>
          <w:bCs/>
          <w:i/>
          <w:iCs/>
          <w:szCs w:val="24"/>
        </w:rPr>
        <w:t>Ἠθικὰ Νικομάχεια</w:t>
      </w:r>
      <w:r w:rsidRPr="00DB6A99">
        <w:rPr>
          <w:b/>
          <w:bCs/>
          <w:szCs w:val="24"/>
        </w:rPr>
        <w:t xml:space="preserve">, </w:t>
      </w:r>
      <w:r w:rsidR="00FA7366" w:rsidRPr="00DB6A99">
        <w:rPr>
          <w:b/>
          <w:bCs/>
          <w:szCs w:val="24"/>
        </w:rPr>
        <w:t>Β1, 5-8, 1103b</w:t>
      </w:r>
      <w:r w:rsidR="00644A29" w:rsidRPr="006D7D13">
        <w:rPr>
          <w:b/>
          <w:bCs/>
          <w:szCs w:val="24"/>
        </w:rPr>
        <w:t>2</w:t>
      </w:r>
      <w:r w:rsidR="00FA7366" w:rsidRPr="00DB6A99">
        <w:rPr>
          <w:b/>
          <w:bCs/>
          <w:szCs w:val="24"/>
        </w:rPr>
        <w:t>-25</w:t>
      </w:r>
    </w:p>
    <w:p w14:paraId="68BC6091" w14:textId="77777777" w:rsidR="004B3260" w:rsidRPr="00DB6A99" w:rsidRDefault="004B3260" w:rsidP="004B3260">
      <w:pPr>
        <w:pStyle w:val="a3"/>
        <w:ind w:left="0"/>
        <w:rPr>
          <w:rFonts w:eastAsia="Calibri" w:cs="MinionPro-Medium"/>
          <w:i/>
          <w:iCs/>
          <w:szCs w:val="24"/>
        </w:rPr>
      </w:pPr>
      <w:r w:rsidRPr="00DB6A99">
        <w:rPr>
          <w:rFonts w:eastAsia="Calibri" w:cs="MinionPro-Medium"/>
          <w:i/>
          <w:iCs/>
          <w:szCs w:val="24"/>
        </w:rPr>
        <w:t>Μαρτυρεῖ δὲ καὶ τὸ γινόμενον ἐν ταῖς πόλεσιν· οἱ γὰρ νομοθέται τοὺς πολίτας ἐθίζοντες ποιοῦσιν ἀγαθούς, καὶ τὸ μὲν βούλημα παντὸς νομοθέτου τοῦτ’ ἐστίν, ὅσοι δὲ μὴ εὖ αὐτὸ ποιοῦσιν ἁμαρτάνουσιν, καὶ διαφέρει τούτῳ πολιτεία πολιτείας ἀγαθὴ φαύλης. Ἔτι ἐκ τῶν αὐτῶν καὶ διὰ τῶν αὐτῶν καὶ γίνεται πᾶσα ἀρετὴ καὶ φθείρεται, ὁμοίως δὲ καὶ τέχνη· ἐκ γὰρ τοῦ κιθαρίζειν καὶ οἱ ἀγαθοὶ καὶ κακοὶ γίνονται κιθαρισταί.Ἀνάλογον δὲ καὶ οἰκοδόμοι καὶ οἱ λοιποὶ πάντες· ἐκ μὲν γὰρ τοῦ εὖ οἰκοδομεῖν ἀγαθοὶ οἰκοδόμοι ἔσονται, ἐκ δὲ τοῦ κακῶς κακοί. Εἰ γὰρ μὴ οὕτως εἶχεν, οὐδὲν ἂν ἔδει τοῦ διδάξοντος, ἀλλὰ πάντες ἂν ἐγίνοντο ἀγαθοὶ ἢ κακοί.</w:t>
      </w:r>
    </w:p>
    <w:p w14:paraId="1DD18FDE" w14:textId="77777777" w:rsidR="004B3260" w:rsidRPr="00DB6A99" w:rsidRDefault="004B3260" w:rsidP="00716D04">
      <w:pPr>
        <w:pStyle w:val="a3"/>
        <w:ind w:left="0"/>
        <w:rPr>
          <w:rFonts w:eastAsia="Calibri" w:cs="MinionPro-Medium"/>
          <w:i/>
          <w:iCs/>
          <w:szCs w:val="24"/>
        </w:rPr>
      </w:pPr>
      <w:r w:rsidRPr="00DB6A99">
        <w:rPr>
          <w:rFonts w:eastAsia="Calibri" w:cs="MinionPro-Medium"/>
          <w:i/>
          <w:iCs/>
          <w:szCs w:val="24"/>
        </w:rPr>
        <w:t xml:space="preserve">Οὕτω δὴ καὶ ἐπὶ τῶν ἀρετῶν ἔχει· </w:t>
      </w:r>
      <w:bookmarkStart w:id="0" w:name="_Hlk132829052"/>
      <w:r w:rsidRPr="00DB6A99">
        <w:rPr>
          <w:rFonts w:eastAsia="Calibri" w:cs="MinionPro-Medium"/>
          <w:i/>
          <w:iCs/>
          <w:szCs w:val="24"/>
        </w:rPr>
        <w:t>πράττοντες γὰρ τὰ ἐν τοῖς συναλλάγμασι τοῖς πρὸς τοὺς ἀνθρώπους γινόμεθα οἳ μὲν δίκαιοι οἳ δὲ ἄδικοι</w:t>
      </w:r>
      <w:bookmarkEnd w:id="0"/>
      <w:r w:rsidRPr="00DB6A99">
        <w:rPr>
          <w:rFonts w:eastAsia="Calibri" w:cs="MinionPro-Medium"/>
          <w:i/>
          <w:iCs/>
          <w:szCs w:val="24"/>
        </w:rPr>
        <w:t>, πράττοντες δὲ τὰ ἐν τοῖς δεινοῖς καὶ ἐθιζόμενοι φοβεῖσθαι ἢ θαρρεῖν οἳ μὲν ἀνδρεῖοι οἳ δὲ δειλοί. Ὁμοίως δὲ καὶ τὰ περὶ τὰς ἐπιθυμίας ἔχει καὶ τὰ περὶ τὰς ὀργάς· οἳ μὲν γὰρ σώφρονες καὶ πρᾶοι γίνονται, οἳ δ’ ἀκόλαστοι καὶ ὀργίλοι, οἳ μὲν ἐκ τοῦ οὑτωσὶ ἐν αὐτοῖς ἀναστρέφεσθαι, οἳ δὲ ἐκ τοῦ οὑτωσί. Καὶ ἑνὶ δὴ λόγῳ ἐκ τῶν ὁμοίων</w:t>
      </w:r>
      <w:r w:rsidR="00716D04" w:rsidRPr="00DB6A99">
        <w:rPr>
          <w:rFonts w:eastAsia="Calibri" w:cs="MinionPro-Medium"/>
          <w:i/>
          <w:iCs/>
          <w:szCs w:val="24"/>
        </w:rPr>
        <w:t xml:space="preserve"> ἐνεργειῶν αἱ ἕξεις γίνονται. Διὸ δεῖ τὰς ἐνεργείας ποιὰς ἀποδιδόναι· κατὰ γὰρ τὰς τούτων διαφορὰς ἀκολουθοῦσιν αἱ ἕξεις. Οὐ μικρὸν οὖν διαφέρει τὸ οὕτως ἢ οὕτως εὐθὺς ἐκ νέων ἐθίζεσθαι, ἀλλὰ πάμπολυ, μᾶλλον δὲ τὸ πᾶν.</w:t>
      </w:r>
    </w:p>
    <w:p w14:paraId="0B88EE6D" w14:textId="77777777" w:rsidR="003E32CA" w:rsidRPr="003E32CA" w:rsidRDefault="003E32CA" w:rsidP="004B3260">
      <w:pPr>
        <w:pStyle w:val="a3"/>
        <w:ind w:left="0"/>
        <w:rPr>
          <w:b/>
          <w:bCs/>
          <w:szCs w:val="24"/>
        </w:rPr>
      </w:pPr>
      <w:r w:rsidRPr="003E32CA">
        <w:rPr>
          <w:b/>
          <w:bCs/>
          <w:szCs w:val="24"/>
        </w:rPr>
        <w:t>ΠΑΡΑΤΗΡΗΣΕΙΣ</w:t>
      </w:r>
    </w:p>
    <w:p w14:paraId="1F2F769C" w14:textId="77777777" w:rsidR="00DD16C8" w:rsidRDefault="003E32CA" w:rsidP="005B3124">
      <w:pPr>
        <w:pStyle w:val="a3"/>
        <w:ind w:left="0"/>
        <w:rPr>
          <w:szCs w:val="24"/>
        </w:rPr>
      </w:pPr>
      <w:r w:rsidRPr="003E32CA">
        <w:rPr>
          <w:b/>
          <w:bCs/>
          <w:szCs w:val="24"/>
        </w:rPr>
        <w:t xml:space="preserve">Α1. </w:t>
      </w:r>
      <w:r w:rsidR="00DD16C8" w:rsidRPr="007002FD">
        <w:rPr>
          <w:szCs w:val="24"/>
        </w:rPr>
        <w:t>Να γράψετε τον αριθμό που αντιστοιχεί σε καθεμιά από τις παρακάτω περιόδους λόγου και δίπλα σε αυτόν τη λέξη «</w:t>
      </w:r>
      <w:r w:rsidR="00DD16C8" w:rsidRPr="007002FD">
        <w:rPr>
          <w:b/>
          <w:bCs/>
          <w:szCs w:val="24"/>
        </w:rPr>
        <w:t>Σωστό</w:t>
      </w:r>
      <w:r w:rsidR="00DD16C8" w:rsidRPr="007002FD">
        <w:rPr>
          <w:szCs w:val="24"/>
        </w:rPr>
        <w:t>», αν είναι σωστή, ή τη λέξη «</w:t>
      </w:r>
      <w:r w:rsidR="00DD16C8" w:rsidRPr="007002FD">
        <w:rPr>
          <w:b/>
          <w:bCs/>
          <w:szCs w:val="24"/>
        </w:rPr>
        <w:t>Λάθος</w:t>
      </w:r>
      <w:r w:rsidR="00DD16C8" w:rsidRPr="007002FD">
        <w:rPr>
          <w:szCs w:val="24"/>
        </w:rPr>
        <w:t xml:space="preserve">», αν είναι λανθασμένη, με βάση το αρχαίο κείμενο (μονάδες </w:t>
      </w:r>
      <w:r w:rsidR="005B3124">
        <w:rPr>
          <w:szCs w:val="24"/>
        </w:rPr>
        <w:t>5</w:t>
      </w:r>
      <w:r w:rsidR="00DD16C8" w:rsidRPr="007002FD">
        <w:rPr>
          <w:szCs w:val="24"/>
        </w:rPr>
        <w:t xml:space="preserve">) και να τεκμηριώσετε κάθε απάντησή σας γράφοντας τις </w:t>
      </w:r>
      <w:r w:rsidR="00DD16C8" w:rsidRPr="007002FD">
        <w:rPr>
          <w:b/>
          <w:bCs/>
          <w:szCs w:val="24"/>
        </w:rPr>
        <w:t>λέξεις/φράσεις</w:t>
      </w:r>
      <w:r w:rsidR="00DD16C8" w:rsidRPr="007002FD">
        <w:rPr>
          <w:szCs w:val="24"/>
        </w:rPr>
        <w:t xml:space="preserve"> του αρχαίου κειμένου που την επιβεβαιώνουν (μονάδες </w:t>
      </w:r>
      <w:r w:rsidR="005B3124">
        <w:rPr>
          <w:szCs w:val="24"/>
        </w:rPr>
        <w:t>5</w:t>
      </w:r>
      <w:r w:rsidR="00DD16C8" w:rsidRPr="007002FD">
        <w:rPr>
          <w:szCs w:val="24"/>
        </w:rPr>
        <w:t>):</w:t>
      </w:r>
    </w:p>
    <w:p w14:paraId="7AE5FC2F" w14:textId="77777777" w:rsidR="005B3124" w:rsidRPr="005B3124" w:rsidRDefault="005B3124" w:rsidP="005B3124">
      <w:pPr>
        <w:pStyle w:val="a3"/>
        <w:numPr>
          <w:ilvl w:val="0"/>
          <w:numId w:val="1"/>
        </w:numPr>
        <w:rPr>
          <w:szCs w:val="24"/>
        </w:rPr>
      </w:pPr>
      <w:r w:rsidRPr="005B3124">
        <w:rPr>
          <w:szCs w:val="24"/>
        </w:rPr>
        <w:t>Όλοι οι νομοθέτες επιτυγχάνουν να κάνουν τους πολίτες ηθικά ενάρετους.</w:t>
      </w:r>
    </w:p>
    <w:p w14:paraId="64089C25" w14:textId="77777777" w:rsidR="005B3124" w:rsidRPr="005B3124" w:rsidRDefault="005B3124" w:rsidP="005B3124">
      <w:pPr>
        <w:pStyle w:val="a3"/>
        <w:numPr>
          <w:ilvl w:val="0"/>
          <w:numId w:val="1"/>
        </w:numPr>
        <w:rPr>
          <w:szCs w:val="24"/>
        </w:rPr>
      </w:pPr>
      <w:r w:rsidRPr="005B3124">
        <w:rPr>
          <w:szCs w:val="24"/>
        </w:rPr>
        <w:t>Κατά τον Αριστοτέλη δεν υπάρχουν κακά πολιτεύματα, αλλά καλά και λιγότερο καλά ως προς την ηθική άσκηση των πολιτών.</w:t>
      </w:r>
    </w:p>
    <w:p w14:paraId="395B280F" w14:textId="77777777" w:rsidR="005B3124" w:rsidRPr="005B3124" w:rsidRDefault="005B3124" w:rsidP="005B3124">
      <w:pPr>
        <w:pStyle w:val="a3"/>
        <w:numPr>
          <w:ilvl w:val="0"/>
          <w:numId w:val="1"/>
        </w:numPr>
        <w:rPr>
          <w:szCs w:val="24"/>
        </w:rPr>
      </w:pPr>
      <w:r w:rsidRPr="005B3124">
        <w:rPr>
          <w:szCs w:val="24"/>
        </w:rPr>
        <w:t>Ο φιλόσοφος υποστηρίζει ότι οι άνθρωποι διακρίνονται σε καλούς ή κακούς εκ γενετής.</w:t>
      </w:r>
    </w:p>
    <w:p w14:paraId="791CA183" w14:textId="2FA18846" w:rsidR="005B3124" w:rsidRPr="005B3124" w:rsidRDefault="005B3124" w:rsidP="005B3124">
      <w:pPr>
        <w:pStyle w:val="a3"/>
        <w:numPr>
          <w:ilvl w:val="0"/>
          <w:numId w:val="1"/>
        </w:numPr>
        <w:rPr>
          <w:szCs w:val="24"/>
        </w:rPr>
      </w:pPr>
      <w:r w:rsidRPr="005B3124">
        <w:rPr>
          <w:szCs w:val="24"/>
        </w:rPr>
        <w:t xml:space="preserve">Η </w:t>
      </w:r>
      <w:r w:rsidR="008B7C54">
        <w:rPr>
          <w:szCs w:val="24"/>
        </w:rPr>
        <w:t xml:space="preserve">δικαιοσύνη </w:t>
      </w:r>
      <w:r w:rsidRPr="005B3124">
        <w:rPr>
          <w:szCs w:val="24"/>
        </w:rPr>
        <w:t>ως αρετ</w:t>
      </w:r>
      <w:r w:rsidR="008B7C54">
        <w:rPr>
          <w:szCs w:val="24"/>
        </w:rPr>
        <w:t>ή</w:t>
      </w:r>
      <w:r w:rsidRPr="005B3124">
        <w:rPr>
          <w:szCs w:val="24"/>
        </w:rPr>
        <w:t xml:space="preserve"> εκδηλών</w:t>
      </w:r>
      <w:r w:rsidR="008B7C54">
        <w:rPr>
          <w:szCs w:val="24"/>
        </w:rPr>
        <w:t>ε</w:t>
      </w:r>
      <w:r w:rsidRPr="005B3124">
        <w:rPr>
          <w:szCs w:val="24"/>
        </w:rPr>
        <w:t>ται στις καθημερινές συναλλαγές με τους άλλους ανθρώπους.</w:t>
      </w:r>
    </w:p>
    <w:p w14:paraId="5A6D052A" w14:textId="77777777" w:rsidR="00DD16C8" w:rsidRPr="003E32CA" w:rsidRDefault="005B3124" w:rsidP="005B3124">
      <w:pPr>
        <w:pStyle w:val="a3"/>
        <w:numPr>
          <w:ilvl w:val="0"/>
          <w:numId w:val="1"/>
        </w:numPr>
        <w:rPr>
          <w:szCs w:val="24"/>
        </w:rPr>
      </w:pPr>
      <w:r w:rsidRPr="005B3124">
        <w:rPr>
          <w:szCs w:val="24"/>
        </w:rPr>
        <w:t>Κατά τον Αριστοτέλη η εκπαίδευση ενός ανθρώπου δεν έχει και τόση σημασία για την ηθική του συγκρότηση.</w:t>
      </w:r>
    </w:p>
    <w:p w14:paraId="236C0FB9" w14:textId="77777777" w:rsidR="003E32CA" w:rsidRPr="003E32CA" w:rsidRDefault="003E32CA" w:rsidP="003E32CA">
      <w:pPr>
        <w:pStyle w:val="a3"/>
        <w:spacing w:after="0"/>
        <w:ind w:left="0"/>
        <w:jc w:val="right"/>
        <w:rPr>
          <w:b/>
          <w:bCs/>
          <w:szCs w:val="24"/>
        </w:rPr>
      </w:pPr>
      <w:r w:rsidRPr="003E32CA">
        <w:rPr>
          <w:b/>
          <w:bCs/>
          <w:szCs w:val="24"/>
        </w:rPr>
        <w:lastRenderedPageBreak/>
        <w:t>Μονάδες 10</w:t>
      </w:r>
    </w:p>
    <w:p w14:paraId="03A40287" w14:textId="77777777" w:rsidR="003E32CA" w:rsidRPr="00DB6A99" w:rsidRDefault="003E32CA" w:rsidP="00727082">
      <w:pPr>
        <w:pStyle w:val="a3"/>
        <w:ind w:left="0"/>
        <w:rPr>
          <w:rFonts w:eastAsia="Calibri" w:cs="MinionPro-Medium"/>
          <w:szCs w:val="24"/>
        </w:rPr>
      </w:pPr>
      <w:r w:rsidRPr="003E32CA">
        <w:rPr>
          <w:b/>
          <w:bCs/>
          <w:szCs w:val="24"/>
        </w:rPr>
        <w:t>Β1.</w:t>
      </w:r>
      <w:r w:rsidR="00727082">
        <w:rPr>
          <w:szCs w:val="24"/>
        </w:rPr>
        <w:t>«</w:t>
      </w:r>
      <w:r w:rsidR="00727082" w:rsidRPr="00DB6A99">
        <w:rPr>
          <w:rFonts w:eastAsia="Calibri" w:cs="MinionPro-Medium"/>
          <w:b/>
          <w:bCs/>
          <w:i/>
          <w:iCs/>
          <w:szCs w:val="24"/>
        </w:rPr>
        <w:t>Μαρτυρεῖ δὲ … ἀγαθοὶ ἢ κακοί.</w:t>
      </w:r>
      <w:r w:rsidR="00727082">
        <w:rPr>
          <w:szCs w:val="24"/>
        </w:rPr>
        <w:t xml:space="preserve">»: </w:t>
      </w:r>
      <w:r w:rsidR="00FC218A">
        <w:rPr>
          <w:szCs w:val="24"/>
        </w:rPr>
        <w:t>Ο</w:t>
      </w:r>
      <w:r w:rsidR="00EB1728">
        <w:rPr>
          <w:szCs w:val="24"/>
        </w:rPr>
        <w:t xml:space="preserve"> φιλόσοφος </w:t>
      </w:r>
      <w:r w:rsidR="00E138C8">
        <w:rPr>
          <w:szCs w:val="24"/>
        </w:rPr>
        <w:t xml:space="preserve">στο πλαίσιο της επιχειρηματολογίας του </w:t>
      </w:r>
      <w:r w:rsidR="00EB1728">
        <w:rPr>
          <w:szCs w:val="24"/>
        </w:rPr>
        <w:t>επικαλείται τα παραδείγματα των νομοθετών και των τεχνιτών</w:t>
      </w:r>
      <w:r w:rsidR="000D6A8D">
        <w:rPr>
          <w:szCs w:val="24"/>
        </w:rPr>
        <w:t xml:space="preserve">. </w:t>
      </w:r>
      <w:r w:rsidR="00FC218A">
        <w:rPr>
          <w:szCs w:val="24"/>
        </w:rPr>
        <w:t>Τι ακριβώς θέλει να αποδείξει ο φιλόσο</w:t>
      </w:r>
      <w:r w:rsidR="00F15EC7">
        <w:rPr>
          <w:szCs w:val="24"/>
        </w:rPr>
        <w:t>φος με τα συγκεκριμένα παραδείγματα;</w:t>
      </w:r>
    </w:p>
    <w:p w14:paraId="4601B21C" w14:textId="77777777" w:rsidR="003E32CA" w:rsidRPr="003E32CA" w:rsidRDefault="003E32CA" w:rsidP="003E32CA">
      <w:pPr>
        <w:pStyle w:val="a3"/>
        <w:spacing w:after="0"/>
        <w:ind w:left="0"/>
        <w:jc w:val="right"/>
        <w:rPr>
          <w:b/>
          <w:bCs/>
          <w:szCs w:val="24"/>
        </w:rPr>
      </w:pPr>
      <w:r w:rsidRPr="003E32CA">
        <w:rPr>
          <w:b/>
          <w:bCs/>
          <w:szCs w:val="24"/>
        </w:rPr>
        <w:t>Μονάδες 10</w:t>
      </w:r>
    </w:p>
    <w:p w14:paraId="4A1AB76F" w14:textId="77777777" w:rsidR="003E32CA" w:rsidRPr="003E32CA" w:rsidRDefault="003E32CA" w:rsidP="003E32CA">
      <w:pPr>
        <w:spacing w:after="0" w:line="360" w:lineRule="auto"/>
        <w:rPr>
          <w:b/>
          <w:bCs/>
          <w:sz w:val="24"/>
          <w:szCs w:val="24"/>
        </w:rPr>
      </w:pPr>
      <w:r w:rsidRPr="003E32CA">
        <w:rPr>
          <w:b/>
          <w:bCs/>
          <w:sz w:val="24"/>
          <w:szCs w:val="24"/>
        </w:rPr>
        <w:t>Β2.</w:t>
      </w:r>
      <w:r w:rsidRPr="003E32CA">
        <w:rPr>
          <w:b/>
          <w:bCs/>
          <w:sz w:val="24"/>
          <w:szCs w:val="24"/>
        </w:rPr>
        <w:tab/>
      </w:r>
      <w:r w:rsidRPr="003E32CA">
        <w:rPr>
          <w:b/>
          <w:bCs/>
          <w:sz w:val="24"/>
          <w:szCs w:val="24"/>
        </w:rPr>
        <w:tab/>
      </w:r>
      <w:r w:rsidRPr="003E32CA">
        <w:rPr>
          <w:b/>
          <w:bCs/>
          <w:sz w:val="24"/>
          <w:szCs w:val="24"/>
        </w:rPr>
        <w:tab/>
      </w:r>
      <w:r w:rsidRPr="003E32CA">
        <w:rPr>
          <w:b/>
          <w:bCs/>
          <w:sz w:val="24"/>
          <w:szCs w:val="24"/>
        </w:rPr>
        <w:tab/>
      </w:r>
      <w:r w:rsidRPr="003E32CA">
        <w:rPr>
          <w:b/>
          <w:bCs/>
          <w:sz w:val="24"/>
          <w:szCs w:val="24"/>
        </w:rPr>
        <w:tab/>
        <w:t>ΠΑΡΑΛΛΗΛΟ ΚΕΙΜΕΝΟ</w:t>
      </w:r>
    </w:p>
    <w:p w14:paraId="7DFC004D" w14:textId="77777777" w:rsidR="003E32CA" w:rsidRPr="00DB5385" w:rsidRDefault="00F15EC7" w:rsidP="003E32CA">
      <w:pPr>
        <w:spacing w:after="0" w:line="360" w:lineRule="auto"/>
        <w:jc w:val="center"/>
        <w:rPr>
          <w:sz w:val="24"/>
          <w:szCs w:val="24"/>
        </w:rPr>
      </w:pPr>
      <w:r>
        <w:rPr>
          <w:b/>
          <w:bCs/>
          <w:sz w:val="24"/>
          <w:szCs w:val="24"/>
        </w:rPr>
        <w:t>Πλάτων</w:t>
      </w:r>
      <w:r w:rsidR="003E32CA" w:rsidRPr="003E32CA">
        <w:rPr>
          <w:b/>
          <w:bCs/>
          <w:sz w:val="24"/>
          <w:szCs w:val="24"/>
        </w:rPr>
        <w:t xml:space="preserve">, </w:t>
      </w:r>
      <w:r>
        <w:rPr>
          <w:b/>
          <w:bCs/>
          <w:i/>
          <w:iCs/>
          <w:sz w:val="24"/>
          <w:szCs w:val="24"/>
        </w:rPr>
        <w:t>Πρωταγόρας</w:t>
      </w:r>
      <w:r w:rsidR="00E57123" w:rsidRPr="00E57123">
        <w:rPr>
          <w:b/>
          <w:bCs/>
          <w:sz w:val="24"/>
          <w:szCs w:val="24"/>
        </w:rPr>
        <w:t>,</w:t>
      </w:r>
      <w:r>
        <w:rPr>
          <w:b/>
          <w:bCs/>
          <w:sz w:val="24"/>
          <w:szCs w:val="24"/>
        </w:rPr>
        <w:t>325</w:t>
      </w:r>
      <w:r>
        <w:rPr>
          <w:b/>
          <w:bCs/>
          <w:sz w:val="24"/>
          <w:szCs w:val="24"/>
          <w:lang w:val="en-US"/>
        </w:rPr>
        <w:t>d</w:t>
      </w:r>
      <w:r w:rsidRPr="00DB5385">
        <w:rPr>
          <w:b/>
          <w:bCs/>
          <w:sz w:val="24"/>
          <w:szCs w:val="24"/>
        </w:rPr>
        <w:t>-</w:t>
      </w:r>
      <w:r>
        <w:rPr>
          <w:b/>
          <w:bCs/>
          <w:sz w:val="24"/>
          <w:szCs w:val="24"/>
          <w:lang w:val="en-US"/>
        </w:rPr>
        <w:t>e</w:t>
      </w:r>
    </w:p>
    <w:p w14:paraId="47A48827" w14:textId="77777777" w:rsidR="00E57123" w:rsidRPr="003E32CA" w:rsidRDefault="00E57123" w:rsidP="00E57123">
      <w:pPr>
        <w:spacing w:after="0"/>
        <w:rPr>
          <w:sz w:val="24"/>
          <w:szCs w:val="24"/>
        </w:rPr>
      </w:pPr>
    </w:p>
    <w:p w14:paraId="0E081584" w14:textId="77777777" w:rsidR="00ED4DD0" w:rsidRPr="00ED4DD0" w:rsidRDefault="00ED4DD0" w:rsidP="00ED4DD0">
      <w:pPr>
        <w:pStyle w:val="a3"/>
        <w:ind w:left="0"/>
        <w:rPr>
          <w:i/>
          <w:szCs w:val="24"/>
        </w:rPr>
      </w:pPr>
      <w:r w:rsidRPr="00ED4DD0">
        <w:rPr>
          <w:i/>
          <w:szCs w:val="24"/>
        </w:rPr>
        <w:t>Στην πραγματικότητα, αρχίζουν από την παιδική ηλικία να διδάσκουν και να νουθετούν, συνεχίζοντας για όλη τη ζωή. Αμέσως μόλις αρχίσει να καταλαβαίνει ένα παιδί τι του λένε, και η παραμάνα του και η μητέρα του και ο παιδαγωγός του και ο ίδιος ο πατέρας του αγωνίζονται γι' αυτό το πράγμα, για το πώς δηλαδή θα βελτιωθεί το αγόρι, διδάσκοντάς το για κάθε του πράξη και για κάθε του λόγο και εξηγώντας του ότι αυτό είναι δίκαιο και το άλλο άδικο, και ότι αυτό είναι καλό και το άλλο αισχρό, και αυτό όσιο και εκείνο ανόσιο, και ότι αυτά πρέπει να τα κάνεις και αυτά να μην τα κάνεις. Κι όταν ακούει με τη θέλησή του, πάει καλά. Εάν όμως δεν υπακούει, τότε, με τις απειλές και τα χτυπήματα το "ισιώνουν", σαν δέντρο που λυγίζει και γέρνει. Κι ύστερα, όταν το στέλνουν στους δασκάλους, δίνουν εντολή να επιμεληθεί ο δάσκαλος περισσότερο την εὐκοσμία των παιδιών, παρά τα γράμματα και τη μουσική. Και οι δάσκαλοι άλλωστε γι' αυτό φροντίζουν κυρίως. Και μόλις τα αγόρια μάθουν τα γράμματα και είναι σε θέση στο εξής να καταλάβουν ένα γραπτό κείμενο, όπως μέχρι τώρα καταλάβαιναν τον προφορικό λόγο, τα βάζουν, καθισμένα στα θρανία τους, να διαβάζουν δυνατά τα ποιήματα των μεγάλων ποιητών και τα αναγκάζουν να μάθουν απέξω αυτά τα έργα, στα οποία υπάρχουν πολλές συμβουλές, αλλά και αναλύσεις για τα πράγματα, και ἔπαινοι και ἐγκώμια για τους αρχαίους ήρωες, προκειμένου το αγόρι να θελήσει να τους μιμηθεί και να έχει διάθεση να γίνει παρόμοιος.</w:t>
      </w:r>
    </w:p>
    <w:p w14:paraId="672E1828" w14:textId="77777777" w:rsidR="003E32CA" w:rsidRPr="00ED4DD0" w:rsidRDefault="00ED4DD0" w:rsidP="003E32CA">
      <w:pPr>
        <w:pStyle w:val="a3"/>
        <w:ind w:left="0"/>
        <w:jc w:val="right"/>
        <w:rPr>
          <w:szCs w:val="24"/>
        </w:rPr>
      </w:pPr>
      <w:r w:rsidRPr="00ED4DD0">
        <w:rPr>
          <w:szCs w:val="24"/>
        </w:rPr>
        <w:t>(</w:t>
      </w:r>
      <w:r>
        <w:rPr>
          <w:szCs w:val="24"/>
        </w:rPr>
        <w:t xml:space="preserve">από το </w:t>
      </w:r>
      <w:r w:rsidR="007840A0">
        <w:rPr>
          <w:szCs w:val="24"/>
        </w:rPr>
        <w:t xml:space="preserve">σχολικό </w:t>
      </w:r>
      <w:r>
        <w:rPr>
          <w:szCs w:val="24"/>
        </w:rPr>
        <w:t>βιβλίο του Φιλοσοφικού Λόγου)</w:t>
      </w:r>
    </w:p>
    <w:p w14:paraId="6E61A100" w14:textId="77777777" w:rsidR="007840A0" w:rsidRDefault="007840A0" w:rsidP="003E32CA">
      <w:pPr>
        <w:pStyle w:val="a3"/>
        <w:ind w:left="0"/>
        <w:rPr>
          <w:szCs w:val="24"/>
        </w:rPr>
      </w:pPr>
    </w:p>
    <w:p w14:paraId="326A8179" w14:textId="77777777" w:rsidR="007840A0" w:rsidRDefault="007840A0" w:rsidP="007840A0">
      <w:pPr>
        <w:pStyle w:val="a3"/>
        <w:spacing w:after="0"/>
        <w:ind w:left="0"/>
        <w:rPr>
          <w:szCs w:val="24"/>
        </w:rPr>
      </w:pPr>
      <w:r w:rsidRPr="007840A0">
        <w:rPr>
          <w:szCs w:val="24"/>
        </w:rPr>
        <w:t>Αφού μελετήσετε το παρα</w:t>
      </w:r>
      <w:r>
        <w:rPr>
          <w:szCs w:val="24"/>
        </w:rPr>
        <w:t>πάνω παράλληλο</w:t>
      </w:r>
      <w:r w:rsidRPr="007840A0">
        <w:rPr>
          <w:szCs w:val="24"/>
        </w:rPr>
        <w:t xml:space="preserve"> κείμενο, να εντοπίσετε ομοιότητες σε σχέση με τα όσα αναφέρονται στο </w:t>
      </w:r>
      <w:r w:rsidR="00003B80">
        <w:rPr>
          <w:szCs w:val="24"/>
        </w:rPr>
        <w:t xml:space="preserve">αρχαίο διδαγμένο κείμενο </w:t>
      </w:r>
      <w:r w:rsidRPr="007840A0">
        <w:rPr>
          <w:szCs w:val="24"/>
        </w:rPr>
        <w:t xml:space="preserve">αναφορικά με τον ρόλο της παιδείας και του δασκάλου. Να τεκμηριώσετε την απάντησή σας </w:t>
      </w:r>
      <w:r w:rsidR="001E5348">
        <w:rPr>
          <w:szCs w:val="24"/>
        </w:rPr>
        <w:t xml:space="preserve">αξιοποιώντας </w:t>
      </w:r>
      <w:r w:rsidRPr="007840A0">
        <w:rPr>
          <w:szCs w:val="24"/>
        </w:rPr>
        <w:t xml:space="preserve">στοιχεία </w:t>
      </w:r>
      <w:r w:rsidR="001E5348">
        <w:rPr>
          <w:szCs w:val="24"/>
        </w:rPr>
        <w:t xml:space="preserve">και </w:t>
      </w:r>
      <w:r w:rsidRPr="007840A0">
        <w:rPr>
          <w:szCs w:val="24"/>
        </w:rPr>
        <w:t>από τα δύο κείμενα.</w:t>
      </w:r>
    </w:p>
    <w:p w14:paraId="3AF5DE31" w14:textId="77777777" w:rsidR="003E32CA" w:rsidRPr="003E32CA" w:rsidRDefault="003E32CA" w:rsidP="003E32CA">
      <w:pPr>
        <w:pStyle w:val="a3"/>
        <w:spacing w:after="0"/>
        <w:ind w:left="0"/>
        <w:jc w:val="right"/>
        <w:rPr>
          <w:b/>
          <w:bCs/>
          <w:szCs w:val="24"/>
        </w:rPr>
      </w:pPr>
      <w:r w:rsidRPr="003E32CA">
        <w:rPr>
          <w:b/>
          <w:bCs/>
          <w:szCs w:val="24"/>
        </w:rPr>
        <w:t>Μονάδες 10</w:t>
      </w:r>
    </w:p>
    <w:p w14:paraId="0559D279" w14:textId="77777777" w:rsidR="00DB5385" w:rsidRDefault="003E32CA" w:rsidP="00DB5385">
      <w:pPr>
        <w:pStyle w:val="a3"/>
        <w:spacing w:after="0"/>
        <w:ind w:left="0"/>
        <w:rPr>
          <w:rStyle w:val="normaltextrun"/>
          <w:rFonts w:cs="Calibri"/>
          <w:color w:val="FF0000"/>
          <w:szCs w:val="24"/>
          <w:shd w:val="clear" w:color="auto" w:fill="FFFFFF"/>
        </w:rPr>
      </w:pPr>
      <w:r w:rsidRPr="003E32CA">
        <w:rPr>
          <w:b/>
          <w:bCs/>
          <w:szCs w:val="24"/>
        </w:rPr>
        <w:t>Β3.</w:t>
      </w:r>
      <w:bookmarkStart w:id="1" w:name="_Hlk114931612"/>
      <w:r w:rsidR="00DB5385" w:rsidRPr="00C00449">
        <w:rPr>
          <w:rStyle w:val="normaltextrun"/>
          <w:rFonts w:cs="Calibri"/>
          <w:color w:val="000000"/>
          <w:szCs w:val="24"/>
          <w:shd w:val="clear" w:color="auto" w:fill="FFFFFF"/>
        </w:rPr>
        <w:t xml:space="preserve">Να χαρακτηρίσετε τις παρακάτω διατυπώσεις ως </w:t>
      </w:r>
      <w:r w:rsidR="00DB5385" w:rsidRPr="00E408D8">
        <w:rPr>
          <w:rStyle w:val="normaltextrun"/>
          <w:rFonts w:cs="Calibri"/>
          <w:b/>
          <w:bCs/>
          <w:color w:val="000000"/>
          <w:szCs w:val="24"/>
          <w:shd w:val="clear" w:color="auto" w:fill="FFFFFF"/>
        </w:rPr>
        <w:t>Σωστές (Σ)</w:t>
      </w:r>
      <w:r w:rsidR="00DB5385" w:rsidRPr="00C00449">
        <w:rPr>
          <w:rStyle w:val="normaltextrun"/>
          <w:rFonts w:cs="Calibri"/>
          <w:color w:val="000000"/>
          <w:szCs w:val="24"/>
          <w:shd w:val="clear" w:color="auto" w:fill="FFFFFF"/>
        </w:rPr>
        <w:t xml:space="preserve"> ή </w:t>
      </w:r>
      <w:r w:rsidR="00DB5385" w:rsidRPr="00E408D8">
        <w:rPr>
          <w:rStyle w:val="normaltextrun"/>
          <w:rFonts w:cs="Calibri"/>
          <w:b/>
          <w:bCs/>
          <w:color w:val="000000"/>
          <w:szCs w:val="24"/>
          <w:shd w:val="clear" w:color="auto" w:fill="FFFFFF"/>
        </w:rPr>
        <w:t>Λανθασμένες (Λ)</w:t>
      </w:r>
      <w:r w:rsidR="00DB5385" w:rsidRPr="00C00449">
        <w:rPr>
          <w:rStyle w:val="normaltextrun"/>
          <w:rFonts w:cs="Calibri"/>
          <w:color w:val="000000"/>
          <w:szCs w:val="24"/>
          <w:shd w:val="clear" w:color="auto" w:fill="FFFFFF"/>
        </w:rPr>
        <w:t>: </w:t>
      </w:r>
    </w:p>
    <w:p w14:paraId="61EC292C" w14:textId="77777777" w:rsidR="00DB5385" w:rsidRPr="00C00449" w:rsidRDefault="00DB5385" w:rsidP="00DB5385">
      <w:pPr>
        <w:pStyle w:val="a3"/>
        <w:spacing w:after="0"/>
        <w:ind w:left="0"/>
        <w:rPr>
          <w:rStyle w:val="normaltextrun"/>
          <w:rFonts w:cs="Calibri"/>
          <w:szCs w:val="24"/>
        </w:rPr>
      </w:pPr>
    </w:p>
    <w:p w14:paraId="3BF4662F" w14:textId="77777777" w:rsidR="00DB5385" w:rsidRPr="00C00449" w:rsidRDefault="00DB5385" w:rsidP="00DB5385">
      <w:pPr>
        <w:spacing w:after="0" w:line="360" w:lineRule="auto"/>
        <w:ind w:left="357" w:hanging="357"/>
        <w:jc w:val="both"/>
        <w:rPr>
          <w:rStyle w:val="eop"/>
          <w:rFonts w:cs="Calibri"/>
          <w:color w:val="000000"/>
          <w:sz w:val="24"/>
          <w:szCs w:val="24"/>
          <w:shd w:val="clear" w:color="auto" w:fill="FFFFFF"/>
        </w:rPr>
      </w:pPr>
      <w:r w:rsidRPr="00C00449">
        <w:rPr>
          <w:rStyle w:val="eop"/>
          <w:rFonts w:cs="Calibri"/>
          <w:color w:val="000000"/>
          <w:sz w:val="24"/>
          <w:szCs w:val="24"/>
          <w:shd w:val="clear" w:color="auto" w:fill="FFFFFF"/>
        </w:rPr>
        <w:t xml:space="preserve">α. </w:t>
      </w:r>
      <w:r w:rsidRPr="00C00449">
        <w:rPr>
          <w:rStyle w:val="eop"/>
          <w:rFonts w:cs="Calibri"/>
          <w:color w:val="000000"/>
          <w:sz w:val="24"/>
          <w:szCs w:val="24"/>
          <w:shd w:val="clear" w:color="auto" w:fill="FFFFFF"/>
        </w:rPr>
        <w:tab/>
      </w:r>
      <w:r>
        <w:rPr>
          <w:rStyle w:val="eop"/>
          <w:rFonts w:cs="Calibri"/>
          <w:color w:val="000000"/>
          <w:sz w:val="24"/>
          <w:szCs w:val="24"/>
          <w:shd w:val="clear" w:color="auto" w:fill="FFFFFF"/>
        </w:rPr>
        <w:t xml:space="preserve">Για την αγωγή του Αλέξανδρου ο Αριστοτέλης χρησιμοποίησε κατά κύριο λόγο τα ομηρικά έπη. </w:t>
      </w:r>
    </w:p>
    <w:p w14:paraId="2A00F3D0" w14:textId="77777777" w:rsidR="00DB5385" w:rsidRPr="00C00449" w:rsidRDefault="00DB5385" w:rsidP="00DB5385">
      <w:pPr>
        <w:pStyle w:val="a3"/>
        <w:spacing w:after="0"/>
        <w:ind w:left="357" w:hanging="357"/>
        <w:rPr>
          <w:rStyle w:val="eop"/>
          <w:rFonts w:cs="Calibri"/>
          <w:strike/>
          <w:szCs w:val="24"/>
          <w:shd w:val="clear" w:color="auto" w:fill="FFFFFF"/>
        </w:rPr>
      </w:pPr>
      <w:r w:rsidRPr="00C00449">
        <w:rPr>
          <w:rStyle w:val="eop"/>
          <w:rFonts w:cs="Calibri"/>
          <w:color w:val="000000"/>
          <w:szCs w:val="24"/>
          <w:shd w:val="clear" w:color="auto" w:fill="FFFFFF"/>
        </w:rPr>
        <w:t xml:space="preserve">β. </w:t>
      </w:r>
      <w:r w:rsidRPr="00C00449">
        <w:rPr>
          <w:rStyle w:val="eop"/>
          <w:rFonts w:cs="Calibri"/>
          <w:color w:val="000000"/>
          <w:szCs w:val="24"/>
          <w:shd w:val="clear" w:color="auto" w:fill="FFFFFF"/>
        </w:rPr>
        <w:tab/>
      </w:r>
      <w:r>
        <w:rPr>
          <w:rStyle w:val="eop"/>
          <w:rFonts w:cs="Calibri"/>
          <w:color w:val="000000"/>
          <w:szCs w:val="24"/>
          <w:shd w:val="clear" w:color="auto" w:fill="FFFFFF"/>
        </w:rPr>
        <w:t xml:space="preserve">Όταν ο Αριστοτέλης επέστρεψε από τη Μακεδονία στην Αθήνα μετά το 335 π.Χ., συνέχισε να διδάσκει στην Ακαδημία. </w:t>
      </w:r>
    </w:p>
    <w:p w14:paraId="01964B22" w14:textId="77777777" w:rsidR="00DB5385" w:rsidRPr="00BD604A" w:rsidRDefault="00DB5385" w:rsidP="00DB5385">
      <w:pPr>
        <w:pStyle w:val="a3"/>
        <w:spacing w:after="0"/>
        <w:ind w:left="357" w:hanging="357"/>
        <w:rPr>
          <w:rStyle w:val="eop"/>
          <w:rFonts w:cs="Calibri"/>
          <w:szCs w:val="24"/>
          <w:shd w:val="clear" w:color="auto" w:fill="FFFFFF"/>
        </w:rPr>
      </w:pPr>
      <w:r w:rsidRPr="00C00449">
        <w:rPr>
          <w:rStyle w:val="eop"/>
          <w:rFonts w:cs="Calibri"/>
          <w:szCs w:val="24"/>
          <w:shd w:val="clear" w:color="auto" w:fill="FFFFFF"/>
        </w:rPr>
        <w:t xml:space="preserve">γ. </w:t>
      </w:r>
      <w:r w:rsidRPr="00C00449">
        <w:rPr>
          <w:rStyle w:val="eop"/>
          <w:rFonts w:cs="Calibri"/>
          <w:szCs w:val="24"/>
          <w:shd w:val="clear" w:color="auto" w:fill="FFFFFF"/>
        </w:rPr>
        <w:tab/>
      </w:r>
      <w:r>
        <w:rPr>
          <w:rStyle w:val="eop"/>
          <w:rFonts w:cs="Calibri"/>
          <w:szCs w:val="24"/>
          <w:shd w:val="clear" w:color="auto" w:fill="FFFFFF"/>
        </w:rPr>
        <w:t xml:space="preserve">Στο Α΄ βιβλίο των </w:t>
      </w:r>
      <w:r w:rsidRPr="00504E08">
        <w:rPr>
          <w:rStyle w:val="eop"/>
          <w:rFonts w:cs="Calibri"/>
          <w:i/>
          <w:iCs/>
          <w:szCs w:val="24"/>
          <w:shd w:val="clear" w:color="auto" w:fill="FFFFFF"/>
        </w:rPr>
        <w:t>Ἠ</w:t>
      </w:r>
      <w:r w:rsidRPr="00BD604A">
        <w:rPr>
          <w:rStyle w:val="eop"/>
          <w:rFonts w:cs="Calibri"/>
          <w:i/>
          <w:iCs/>
          <w:szCs w:val="24"/>
          <w:shd w:val="clear" w:color="auto" w:fill="FFFFFF"/>
        </w:rPr>
        <w:t>θικ</w:t>
      </w:r>
      <w:r>
        <w:rPr>
          <w:rStyle w:val="eop"/>
          <w:rFonts w:cs="Calibri"/>
          <w:i/>
          <w:iCs/>
          <w:szCs w:val="24"/>
          <w:shd w:val="clear" w:color="auto" w:fill="FFFFFF"/>
        </w:rPr>
        <w:t>ῶ</w:t>
      </w:r>
      <w:r w:rsidRPr="00BD604A">
        <w:rPr>
          <w:rStyle w:val="eop"/>
          <w:rFonts w:cs="Calibri"/>
          <w:i/>
          <w:iCs/>
          <w:szCs w:val="24"/>
          <w:shd w:val="clear" w:color="auto" w:fill="FFFFFF"/>
        </w:rPr>
        <w:t>ν Νικομαχείων</w:t>
      </w:r>
      <w:r>
        <w:rPr>
          <w:rStyle w:val="eop"/>
          <w:rFonts w:cs="Calibri"/>
          <w:szCs w:val="24"/>
          <w:shd w:val="clear" w:color="auto" w:fill="FFFFFF"/>
        </w:rPr>
        <w:t xml:space="preserve"> ο Αριστοτέλης ασχολείται με τη φύση και το περιεχόμενο της </w:t>
      </w:r>
      <w:r w:rsidRPr="002A4381">
        <w:rPr>
          <w:rStyle w:val="eop"/>
          <w:rFonts w:cs="Calibri"/>
          <w:i/>
          <w:iCs/>
          <w:szCs w:val="24"/>
          <w:shd w:val="clear" w:color="auto" w:fill="FFFFFF"/>
        </w:rPr>
        <w:t>ε</w:t>
      </w:r>
      <w:r>
        <w:rPr>
          <w:rStyle w:val="eop"/>
          <w:rFonts w:cs="Calibri"/>
          <w:i/>
          <w:iCs/>
          <w:szCs w:val="24"/>
          <w:shd w:val="clear" w:color="auto" w:fill="FFFFFF"/>
        </w:rPr>
        <w:t>ὐ</w:t>
      </w:r>
      <w:r w:rsidRPr="002A4381">
        <w:rPr>
          <w:rStyle w:val="eop"/>
          <w:rFonts w:cs="Calibri"/>
          <w:i/>
          <w:iCs/>
          <w:szCs w:val="24"/>
          <w:shd w:val="clear" w:color="auto" w:fill="FFFFFF"/>
        </w:rPr>
        <w:t>δαιμονίας</w:t>
      </w:r>
      <w:r>
        <w:rPr>
          <w:rStyle w:val="eop"/>
          <w:rFonts w:cs="Calibri"/>
          <w:szCs w:val="24"/>
          <w:shd w:val="clear" w:color="auto" w:fill="FFFFFF"/>
        </w:rPr>
        <w:t xml:space="preserve">. </w:t>
      </w:r>
    </w:p>
    <w:p w14:paraId="7DCCFF49" w14:textId="77777777" w:rsidR="00DB5385" w:rsidRPr="00C00449" w:rsidRDefault="00DB5385" w:rsidP="00DB5385">
      <w:pPr>
        <w:pStyle w:val="a3"/>
        <w:spacing w:after="0"/>
        <w:ind w:left="357" w:hanging="357"/>
        <w:rPr>
          <w:rStyle w:val="eop"/>
          <w:rFonts w:cs="Calibri"/>
          <w:color w:val="000000"/>
          <w:szCs w:val="24"/>
          <w:shd w:val="clear" w:color="auto" w:fill="FFFFFF"/>
        </w:rPr>
      </w:pPr>
      <w:r w:rsidRPr="00C00449">
        <w:rPr>
          <w:rStyle w:val="eop"/>
          <w:rFonts w:cs="Calibri"/>
          <w:color w:val="000000"/>
          <w:szCs w:val="24"/>
          <w:shd w:val="clear" w:color="auto" w:fill="FFFFFF"/>
        </w:rPr>
        <w:t xml:space="preserve">δ. </w:t>
      </w:r>
      <w:r w:rsidRPr="00C00449">
        <w:rPr>
          <w:rStyle w:val="eop"/>
          <w:rFonts w:cs="Calibri"/>
          <w:color w:val="000000"/>
          <w:szCs w:val="24"/>
          <w:shd w:val="clear" w:color="auto" w:fill="FFFFFF"/>
        </w:rPr>
        <w:tab/>
      </w:r>
      <w:r>
        <w:rPr>
          <w:rStyle w:val="eop"/>
          <w:rFonts w:cs="Calibri"/>
          <w:color w:val="000000"/>
          <w:szCs w:val="24"/>
          <w:shd w:val="clear" w:color="auto" w:fill="FFFFFF"/>
        </w:rPr>
        <w:t xml:space="preserve">Το </w:t>
      </w:r>
      <w:r w:rsidRPr="00BA232E">
        <w:rPr>
          <w:rStyle w:val="eop"/>
          <w:rFonts w:cs="Calibri"/>
          <w:i/>
          <w:iCs/>
          <w:color w:val="000000"/>
          <w:szCs w:val="24"/>
          <w:shd w:val="clear" w:color="auto" w:fill="FFFFFF"/>
        </w:rPr>
        <w:t>λόγον ἔχον</w:t>
      </w:r>
      <w:r>
        <w:rPr>
          <w:rStyle w:val="eop"/>
          <w:rFonts w:cs="Calibri"/>
          <w:color w:val="000000"/>
          <w:szCs w:val="24"/>
          <w:shd w:val="clear" w:color="auto" w:fill="FFFFFF"/>
        </w:rPr>
        <w:t xml:space="preserve"> μέρος της ψυχής σχετίζεται με τις διανοητικές και ηθικές αρετές. </w:t>
      </w:r>
    </w:p>
    <w:p w14:paraId="3C6A8C9B" w14:textId="77777777" w:rsidR="00DB5385" w:rsidRPr="00C00449" w:rsidRDefault="00DB5385" w:rsidP="00DB5385">
      <w:pPr>
        <w:pStyle w:val="a3"/>
        <w:spacing w:after="0"/>
        <w:ind w:left="357" w:hanging="357"/>
        <w:rPr>
          <w:rStyle w:val="eop"/>
          <w:rFonts w:cs="Calibri"/>
          <w:color w:val="000000"/>
          <w:szCs w:val="24"/>
          <w:shd w:val="clear" w:color="auto" w:fill="FFFFFF"/>
        </w:rPr>
      </w:pPr>
      <w:r w:rsidRPr="00C00449">
        <w:rPr>
          <w:rStyle w:val="eop"/>
          <w:rFonts w:cs="Calibri"/>
          <w:color w:val="000000"/>
          <w:szCs w:val="24"/>
          <w:shd w:val="clear" w:color="auto" w:fill="FFFFFF"/>
        </w:rPr>
        <w:t xml:space="preserve">ε. </w:t>
      </w:r>
      <w:r w:rsidRPr="00C00449">
        <w:rPr>
          <w:rStyle w:val="eop"/>
          <w:rFonts w:cs="Calibri"/>
          <w:color w:val="000000"/>
          <w:szCs w:val="24"/>
          <w:shd w:val="clear" w:color="auto" w:fill="FFFFFF"/>
        </w:rPr>
        <w:tab/>
      </w:r>
      <w:bookmarkStart w:id="2" w:name="_Hlk111914302"/>
      <w:r>
        <w:rPr>
          <w:rStyle w:val="eop"/>
          <w:rFonts w:cs="Calibri"/>
          <w:color w:val="000000"/>
          <w:szCs w:val="24"/>
          <w:shd w:val="clear" w:color="auto" w:fill="FFFFFF"/>
        </w:rPr>
        <w:t xml:space="preserve">Στα </w:t>
      </w:r>
      <w:r w:rsidRPr="00C12C7E">
        <w:rPr>
          <w:rStyle w:val="eop"/>
          <w:rFonts w:cs="Calibri"/>
          <w:i/>
          <w:iCs/>
          <w:color w:val="000000"/>
          <w:szCs w:val="24"/>
          <w:shd w:val="clear" w:color="auto" w:fill="FFFFFF"/>
        </w:rPr>
        <w:t>Πολιτικά</w:t>
      </w:r>
      <w:r>
        <w:rPr>
          <w:rStyle w:val="eop"/>
          <w:rFonts w:cs="Calibri"/>
          <w:color w:val="000000"/>
          <w:szCs w:val="24"/>
          <w:shd w:val="clear" w:color="auto" w:fill="FFFFFF"/>
        </w:rPr>
        <w:t xml:space="preserve"> η </w:t>
      </w:r>
      <w:r w:rsidRPr="00E52AFD">
        <w:rPr>
          <w:rStyle w:val="eop"/>
          <w:rFonts w:cs="Calibri"/>
          <w:i/>
          <w:iCs/>
          <w:color w:val="000000"/>
          <w:szCs w:val="24"/>
          <w:shd w:val="clear" w:color="auto" w:fill="FFFFFF"/>
        </w:rPr>
        <w:t>πόλις</w:t>
      </w:r>
      <w:r w:rsidRPr="00E52AFD">
        <w:rPr>
          <w:rStyle w:val="eop"/>
          <w:rFonts w:cs="Calibri"/>
          <w:color w:val="000000"/>
          <w:szCs w:val="24"/>
          <w:shd w:val="clear" w:color="auto" w:fill="FFFFFF"/>
        </w:rPr>
        <w:t>-κράτος</w:t>
      </w:r>
      <w:bookmarkEnd w:id="2"/>
      <w:r>
        <w:rPr>
          <w:rStyle w:val="eop"/>
          <w:rFonts w:cs="Calibri"/>
          <w:color w:val="000000"/>
          <w:szCs w:val="24"/>
          <w:shd w:val="clear" w:color="auto" w:fill="FFFFFF"/>
        </w:rPr>
        <w:t xml:space="preserve">είναι μία κοινότητα που την αποτελούν κυβερνώντες και κυβερνώμενοι. </w:t>
      </w:r>
    </w:p>
    <w:bookmarkEnd w:id="1"/>
    <w:p w14:paraId="5EA0E9B4" w14:textId="77777777" w:rsidR="003E32CA" w:rsidRPr="003E32CA" w:rsidRDefault="003E32CA" w:rsidP="003E32CA">
      <w:pPr>
        <w:pStyle w:val="a3"/>
        <w:spacing w:after="0"/>
        <w:ind w:left="0"/>
        <w:jc w:val="right"/>
        <w:rPr>
          <w:b/>
          <w:bCs/>
          <w:szCs w:val="24"/>
        </w:rPr>
      </w:pPr>
      <w:r w:rsidRPr="003E32CA">
        <w:rPr>
          <w:b/>
          <w:bCs/>
          <w:szCs w:val="24"/>
        </w:rPr>
        <w:t>Μονάδες 10</w:t>
      </w:r>
    </w:p>
    <w:p w14:paraId="5E327E99" w14:textId="77777777" w:rsidR="003E32CA" w:rsidRPr="001309A8" w:rsidRDefault="003E32CA" w:rsidP="003E32CA">
      <w:pPr>
        <w:pStyle w:val="a3"/>
        <w:ind w:left="0"/>
        <w:rPr>
          <w:b/>
          <w:i/>
          <w:iCs/>
          <w:szCs w:val="24"/>
        </w:rPr>
      </w:pPr>
      <w:r w:rsidRPr="003E32CA">
        <w:rPr>
          <w:b/>
          <w:bCs/>
          <w:szCs w:val="24"/>
        </w:rPr>
        <w:t>Β4.</w:t>
      </w:r>
      <w:r w:rsidR="006D7D13" w:rsidRPr="00AC4085">
        <w:rPr>
          <w:szCs w:val="28"/>
        </w:rPr>
        <w:t xml:space="preserve">Να βρείτε στο </w:t>
      </w:r>
      <w:r w:rsidR="006D7D13">
        <w:rPr>
          <w:szCs w:val="28"/>
        </w:rPr>
        <w:t xml:space="preserve">αρχαίο διδαγμένο </w:t>
      </w:r>
      <w:r w:rsidR="006D7D13" w:rsidRPr="00AC4085">
        <w:rPr>
          <w:szCs w:val="28"/>
        </w:rPr>
        <w:t>κείμενο που σας δίνεται μία</w:t>
      </w:r>
      <w:r w:rsidR="006D7D13" w:rsidRPr="00AC4085">
        <w:rPr>
          <w:b/>
          <w:bCs/>
          <w:szCs w:val="28"/>
        </w:rPr>
        <w:t xml:space="preserve"> ετυμολογικά συγγενή λέξη</w:t>
      </w:r>
      <w:r w:rsidR="006D7D13" w:rsidRPr="00AC4085">
        <w:rPr>
          <w:szCs w:val="28"/>
        </w:rPr>
        <w:t xml:space="preserve"> για καθεμία από τις παρακάτω λέξεις της Νέας Ελληνικής</w:t>
      </w:r>
      <w:r w:rsidR="006D7D13">
        <w:rPr>
          <w:szCs w:val="28"/>
        </w:rPr>
        <w:t>:</w:t>
      </w:r>
      <w:r w:rsidR="00F517AF">
        <w:rPr>
          <w:b/>
          <w:i/>
          <w:szCs w:val="28"/>
        </w:rPr>
        <w:t xml:space="preserve"> φόρεμα</w:t>
      </w:r>
      <w:r w:rsidR="00205669">
        <w:rPr>
          <w:b/>
          <w:i/>
          <w:szCs w:val="28"/>
        </w:rPr>
        <w:t>, διάλειμμα, φρόνηση</w:t>
      </w:r>
      <w:r w:rsidR="006D7D13" w:rsidRPr="001309A8">
        <w:rPr>
          <w:b/>
          <w:i/>
          <w:szCs w:val="28"/>
        </w:rPr>
        <w:t xml:space="preserve">, αποστροφή, δώρο. </w:t>
      </w:r>
    </w:p>
    <w:p w14:paraId="522F961D" w14:textId="77777777" w:rsidR="003E32CA" w:rsidRPr="003E32CA" w:rsidRDefault="003E32CA" w:rsidP="003E32CA">
      <w:pPr>
        <w:pStyle w:val="a3"/>
        <w:ind w:left="0"/>
        <w:jc w:val="right"/>
        <w:rPr>
          <w:b/>
          <w:bCs/>
          <w:szCs w:val="24"/>
        </w:rPr>
      </w:pPr>
      <w:r w:rsidRPr="003E32CA">
        <w:rPr>
          <w:b/>
          <w:bCs/>
          <w:szCs w:val="24"/>
        </w:rPr>
        <w:t>Μονάδες 10</w:t>
      </w:r>
    </w:p>
    <w:p w14:paraId="069EAAE9" w14:textId="77777777" w:rsidR="00457D16" w:rsidRPr="003E32CA" w:rsidRDefault="00457D16">
      <w:pPr>
        <w:rPr>
          <w:sz w:val="24"/>
          <w:szCs w:val="24"/>
        </w:rPr>
      </w:pPr>
    </w:p>
    <w:sectPr w:rsidR="00457D16" w:rsidRPr="003E32CA" w:rsidSect="003E32C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MinionPro-Medium">
    <w:altName w:val="Cambria"/>
    <w:panose1 w:val="00000000000000000000"/>
    <w:charset w:val="A1"/>
    <w:family w:val="roman"/>
    <w:notTrueType/>
    <w:pitch w:val="default"/>
    <w:sig w:usb0="00000081" w:usb1="080F0000" w:usb2="00000010" w:usb3="00000000" w:csb0="0006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D22D7"/>
    <w:multiLevelType w:val="hybridMultilevel"/>
    <w:tmpl w:val="D010A3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CA"/>
    <w:rsid w:val="00003B80"/>
    <w:rsid w:val="00021147"/>
    <w:rsid w:val="00036B9B"/>
    <w:rsid w:val="00075465"/>
    <w:rsid w:val="00077F2E"/>
    <w:rsid w:val="000B6E79"/>
    <w:rsid w:val="000D6A8D"/>
    <w:rsid w:val="0012223B"/>
    <w:rsid w:val="001309A8"/>
    <w:rsid w:val="00136AFC"/>
    <w:rsid w:val="0019181F"/>
    <w:rsid w:val="001A4E76"/>
    <w:rsid w:val="001C3840"/>
    <w:rsid w:val="001E5348"/>
    <w:rsid w:val="00205669"/>
    <w:rsid w:val="0022442B"/>
    <w:rsid w:val="00242F0D"/>
    <w:rsid w:val="00277813"/>
    <w:rsid w:val="0030342C"/>
    <w:rsid w:val="00310DDC"/>
    <w:rsid w:val="0034471E"/>
    <w:rsid w:val="00350059"/>
    <w:rsid w:val="00350CD4"/>
    <w:rsid w:val="00365C52"/>
    <w:rsid w:val="00393B54"/>
    <w:rsid w:val="003B3CC8"/>
    <w:rsid w:val="003D51D1"/>
    <w:rsid w:val="003E32CA"/>
    <w:rsid w:val="00457D16"/>
    <w:rsid w:val="004B3260"/>
    <w:rsid w:val="004B7BE2"/>
    <w:rsid w:val="004C3610"/>
    <w:rsid w:val="00540622"/>
    <w:rsid w:val="0058730F"/>
    <w:rsid w:val="005A2C0E"/>
    <w:rsid w:val="005B3124"/>
    <w:rsid w:val="005D1768"/>
    <w:rsid w:val="005D47C3"/>
    <w:rsid w:val="005E1DF1"/>
    <w:rsid w:val="0064415B"/>
    <w:rsid w:val="00644A29"/>
    <w:rsid w:val="006D7D13"/>
    <w:rsid w:val="00701FCE"/>
    <w:rsid w:val="00716D04"/>
    <w:rsid w:val="00723E99"/>
    <w:rsid w:val="00727082"/>
    <w:rsid w:val="007531FA"/>
    <w:rsid w:val="00762CC4"/>
    <w:rsid w:val="007840A0"/>
    <w:rsid w:val="007D6E1E"/>
    <w:rsid w:val="008001ED"/>
    <w:rsid w:val="00806E42"/>
    <w:rsid w:val="00814E0D"/>
    <w:rsid w:val="008B2BA9"/>
    <w:rsid w:val="008B7C54"/>
    <w:rsid w:val="008C2257"/>
    <w:rsid w:val="008F2669"/>
    <w:rsid w:val="009423FC"/>
    <w:rsid w:val="00956AA6"/>
    <w:rsid w:val="009B5CC0"/>
    <w:rsid w:val="009E54CF"/>
    <w:rsid w:val="009F2788"/>
    <w:rsid w:val="009F7EBD"/>
    <w:rsid w:val="00A31965"/>
    <w:rsid w:val="00A763DD"/>
    <w:rsid w:val="00A931AA"/>
    <w:rsid w:val="00AC5181"/>
    <w:rsid w:val="00AD0E5E"/>
    <w:rsid w:val="00AE5B4F"/>
    <w:rsid w:val="00B017AE"/>
    <w:rsid w:val="00B13551"/>
    <w:rsid w:val="00B14C10"/>
    <w:rsid w:val="00B1564A"/>
    <w:rsid w:val="00B323EE"/>
    <w:rsid w:val="00BA627F"/>
    <w:rsid w:val="00BE60E3"/>
    <w:rsid w:val="00C12BD6"/>
    <w:rsid w:val="00CC4424"/>
    <w:rsid w:val="00CE598E"/>
    <w:rsid w:val="00D834C3"/>
    <w:rsid w:val="00DB5385"/>
    <w:rsid w:val="00DB6A99"/>
    <w:rsid w:val="00DD16C8"/>
    <w:rsid w:val="00DE1E37"/>
    <w:rsid w:val="00DF2750"/>
    <w:rsid w:val="00E027CC"/>
    <w:rsid w:val="00E138C8"/>
    <w:rsid w:val="00E405DB"/>
    <w:rsid w:val="00E47861"/>
    <w:rsid w:val="00E57123"/>
    <w:rsid w:val="00EA3F77"/>
    <w:rsid w:val="00EB1728"/>
    <w:rsid w:val="00ED4DD0"/>
    <w:rsid w:val="00ED560E"/>
    <w:rsid w:val="00ED6092"/>
    <w:rsid w:val="00F00D22"/>
    <w:rsid w:val="00F15EC7"/>
    <w:rsid w:val="00F517AF"/>
    <w:rsid w:val="00FA7366"/>
    <w:rsid w:val="00FB0B9F"/>
    <w:rsid w:val="00FC218A"/>
    <w:rsid w:val="00FD78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B63B"/>
  <w15:docId w15:val="{F343E219-6A80-423C-8035-2B1C7569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C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
    <w:qFormat/>
    <w:rsid w:val="00E138C8"/>
    <w:pPr>
      <w:spacing w:line="360" w:lineRule="auto"/>
      <w:ind w:left="720"/>
      <w:contextualSpacing/>
      <w:jc w:val="both"/>
    </w:pPr>
    <w:rPr>
      <w:sz w:val="24"/>
    </w:rPr>
  </w:style>
  <w:style w:type="character" w:customStyle="1" w:styleId="Char">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3"/>
    <w:qFormat/>
    <w:rsid w:val="00E138C8"/>
    <w:rPr>
      <w:rFonts w:ascii="Calibri" w:eastAsia="Times New Roman" w:hAnsi="Calibri" w:cs="Times New Roman"/>
      <w:sz w:val="24"/>
    </w:rPr>
  </w:style>
  <w:style w:type="character" w:customStyle="1" w:styleId="normaltextrun">
    <w:name w:val="normaltextrun"/>
    <w:basedOn w:val="a0"/>
    <w:rsid w:val="00DB5385"/>
  </w:style>
  <w:style w:type="character" w:customStyle="1" w:styleId="eop">
    <w:name w:val="eop"/>
    <w:basedOn w:val="a0"/>
    <w:rsid w:val="00DB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4261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ΠΑΝΑΓΙΩΤΗΣ ΑΜΠΕΛΑΣ</dc:creator>
  <cp:lastModifiedBy>ΙΩΑΝΝΗΣ ΠΑΝΑΓΙΩΤΗΣ ΑΜΠΕΛΑΣ</cp:lastModifiedBy>
  <cp:revision>2</cp:revision>
  <dcterms:created xsi:type="dcterms:W3CDTF">2023-04-19T17:37:00Z</dcterms:created>
  <dcterms:modified xsi:type="dcterms:W3CDTF">2023-04-19T17:37:00Z</dcterms:modified>
</cp:coreProperties>
</file>