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B10" w:rsidRDefault="00870B10" w:rsidP="00870B10">
      <w:pPr>
        <w:pStyle w:val="a3"/>
        <w:jc w:val="center"/>
        <w:rPr>
          <w:b/>
          <w:bCs/>
        </w:rPr>
      </w:pPr>
      <w:r w:rsidRPr="00C86300">
        <w:rPr>
          <w:b/>
          <w:bCs/>
        </w:rPr>
        <w:t>ΕΝΔΕΙΚΤΙΚ</w:t>
      </w:r>
      <w:r w:rsidR="0068499E" w:rsidRPr="00C86300">
        <w:rPr>
          <w:b/>
          <w:bCs/>
        </w:rPr>
        <w:t>ΕΣ</w:t>
      </w:r>
      <w:r w:rsidRPr="00C86300">
        <w:rPr>
          <w:b/>
          <w:bCs/>
        </w:rPr>
        <w:t xml:space="preserve"> ΑΠΑΝΤΗΣ</w:t>
      </w:r>
      <w:r w:rsidR="0068499E" w:rsidRPr="00C86300">
        <w:rPr>
          <w:b/>
          <w:bCs/>
        </w:rPr>
        <w:t>ΕΙΣ</w:t>
      </w:r>
    </w:p>
    <w:p w:rsidR="00756AB8" w:rsidRDefault="009718E4" w:rsidP="00D65C5F">
      <w:pPr>
        <w:pStyle w:val="a3"/>
        <w:rPr>
          <w:rStyle w:val="normaltextrun"/>
          <w:rFonts w:cs="Segoe UI"/>
          <w:color w:val="000000"/>
          <w:shd w:val="clear" w:color="auto" w:fill="FFFFFF"/>
        </w:rPr>
      </w:pPr>
      <w:r w:rsidRPr="0068499E">
        <w:rPr>
          <w:b/>
          <w:bCs/>
        </w:rPr>
        <w:t>3</w:t>
      </w:r>
      <w:r w:rsidR="00AE2186">
        <w:rPr>
          <w:b/>
          <w:bCs/>
        </w:rPr>
        <w:t>.</w:t>
      </w:r>
      <w:r w:rsidRPr="0068499E">
        <w:rPr>
          <w:b/>
          <w:bCs/>
        </w:rPr>
        <w:t>α</w:t>
      </w:r>
      <w:r w:rsidR="0068499E" w:rsidRPr="0068499E">
        <w:rPr>
          <w:b/>
          <w:bCs/>
        </w:rPr>
        <w:t>.</w:t>
      </w:r>
      <w:r>
        <w:t xml:space="preserve"> </w:t>
      </w:r>
      <w:r w:rsidR="00756AB8" w:rsidRPr="00D834D6">
        <w:rPr>
          <w:rStyle w:val="normaltextrun"/>
          <w:rFonts w:cs="Segoe UI"/>
          <w:color w:val="000000"/>
          <w:shd w:val="clear" w:color="auto" w:fill="FFFFFF"/>
        </w:rPr>
        <w:t>Για την απάντηση στο ερώτημα οι μαθητές/-</w:t>
      </w:r>
      <w:r w:rsidR="00756AB8" w:rsidRPr="00D834D6">
        <w:rPr>
          <w:rStyle w:val="spellingerror"/>
          <w:rFonts w:cs="Segoe UI"/>
          <w:color w:val="000000"/>
          <w:shd w:val="clear" w:color="auto" w:fill="FFFFFF"/>
        </w:rPr>
        <w:t>τριες</w:t>
      </w:r>
      <w:r w:rsidR="00756AB8" w:rsidRPr="00D834D6">
        <w:rPr>
          <w:rStyle w:val="normaltextrun"/>
          <w:rFonts w:cs="Segoe UI"/>
          <w:color w:val="000000"/>
          <w:shd w:val="clear" w:color="auto" w:fill="FFFFFF"/>
        </w:rPr>
        <w:t xml:space="preserve"> αναμένεται, μέσα από την κριτική μελέτη της ιστορικής πηγής</w:t>
      </w:r>
      <w:r w:rsidR="00756AB8">
        <w:rPr>
          <w:rStyle w:val="normaltextrun"/>
          <w:rFonts w:cs="Segoe UI"/>
          <w:color w:val="000000"/>
          <w:shd w:val="clear" w:color="auto" w:fill="FFFFFF"/>
        </w:rPr>
        <w:t xml:space="preserve"> </w:t>
      </w:r>
      <w:r w:rsidR="00756AB8" w:rsidRPr="005F5FAA">
        <w:rPr>
          <w:rStyle w:val="normaltextrun"/>
          <w:rFonts w:cs="Segoe UI"/>
          <w:b/>
          <w:color w:val="000000"/>
          <w:shd w:val="clear" w:color="auto" w:fill="FFFFFF"/>
        </w:rPr>
        <w:t>(ΚΕΙΜΕΝΟ Α)</w:t>
      </w:r>
      <w:r w:rsidR="00756AB8">
        <w:rPr>
          <w:rStyle w:val="normaltextrun"/>
          <w:rFonts w:cs="Segoe UI"/>
          <w:b/>
          <w:color w:val="000000"/>
          <w:shd w:val="clear" w:color="auto" w:fill="FFFFFF"/>
        </w:rPr>
        <w:t xml:space="preserve"> </w:t>
      </w:r>
      <w:r w:rsidR="00756AB8" w:rsidRPr="005F5FAA">
        <w:rPr>
          <w:rStyle w:val="normaltextrun"/>
          <w:rFonts w:cs="Segoe UI"/>
          <w:color w:val="000000"/>
          <w:shd w:val="clear" w:color="auto" w:fill="FFFFFF"/>
        </w:rPr>
        <w:t>να</w:t>
      </w:r>
      <w:r w:rsidR="00756AB8">
        <w:rPr>
          <w:rStyle w:val="normaltextrun"/>
          <w:rFonts w:cs="Segoe UI"/>
          <w:color w:val="000000"/>
          <w:shd w:val="clear" w:color="auto" w:fill="FFFFFF"/>
        </w:rPr>
        <w:t xml:space="preserve"> </w:t>
      </w:r>
      <w:r w:rsidR="00756AB8" w:rsidRPr="005F5FAA">
        <w:rPr>
          <w:rStyle w:val="normaltextrun"/>
          <w:rFonts w:cs="Segoe UI"/>
          <w:color w:val="000000"/>
          <w:shd w:val="clear" w:color="auto" w:fill="FFFFFF"/>
        </w:rPr>
        <w:t>α</w:t>
      </w:r>
      <w:r w:rsidR="00756AB8">
        <w:rPr>
          <w:rStyle w:val="normaltextrun"/>
          <w:rFonts w:cs="Segoe UI"/>
          <w:color w:val="000000"/>
          <w:shd w:val="clear" w:color="auto" w:fill="FFFFFF"/>
        </w:rPr>
        <w:t>ξιοποιήσουν τις κατάλληλες πληροφορίες:</w:t>
      </w:r>
    </w:p>
    <w:p w:rsidR="00756AB8" w:rsidRDefault="00756AB8" w:rsidP="00D65C5F">
      <w:pPr>
        <w:pStyle w:val="a3"/>
        <w:rPr>
          <w:rStyle w:val="normaltextrun"/>
          <w:rFonts w:cs="Segoe UI"/>
          <w:color w:val="000000"/>
          <w:shd w:val="clear" w:color="auto" w:fill="FFFFFF"/>
        </w:rPr>
      </w:pPr>
      <w:r>
        <w:rPr>
          <w:rStyle w:val="normaltextrun"/>
          <w:rFonts w:cs="Segoe UI"/>
          <w:color w:val="000000"/>
          <w:shd w:val="clear" w:color="auto" w:fill="FFFFFF"/>
        </w:rPr>
        <w:t>Ως προς το πρώτο σκέλος του ερωτήματος:</w:t>
      </w:r>
    </w:p>
    <w:p w:rsidR="00756AB8" w:rsidRPr="00756AB8" w:rsidRDefault="00756AB8" w:rsidP="00756AB8">
      <w:pPr>
        <w:pStyle w:val="a3"/>
        <w:numPr>
          <w:ilvl w:val="0"/>
          <w:numId w:val="6"/>
        </w:numPr>
        <w:rPr>
          <w:rFonts w:cs="Segoe UI"/>
          <w:color w:val="000000"/>
          <w:shd w:val="clear" w:color="auto" w:fill="FFFFFF"/>
        </w:rPr>
      </w:pPr>
      <w:r>
        <w:rPr>
          <w:rFonts w:cstheme="minorHAnsi"/>
          <w:iCs/>
        </w:rPr>
        <w:t>«Η συντριβή του εικονοκλαστικού κινήματος[…]» (νίκη εικονολατρών με την οριστική αποκατάσταση των εικόνων)</w:t>
      </w:r>
    </w:p>
    <w:p w:rsidR="00756AB8" w:rsidRDefault="00756AB8" w:rsidP="00756AB8">
      <w:pPr>
        <w:pStyle w:val="a3"/>
        <w:rPr>
          <w:rStyle w:val="normaltextrun"/>
          <w:rFonts w:cs="Segoe UI"/>
          <w:color w:val="000000"/>
          <w:shd w:val="clear" w:color="auto" w:fill="FFFFFF"/>
        </w:rPr>
      </w:pPr>
      <w:r>
        <w:rPr>
          <w:rFonts w:cstheme="minorHAnsi"/>
          <w:iCs/>
        </w:rPr>
        <w:t xml:space="preserve">Ως προς το δεύτερο σκέλος του ερωτήματος: </w:t>
      </w:r>
    </w:p>
    <w:p w:rsidR="00756AB8" w:rsidRPr="00756AB8" w:rsidRDefault="00756AB8" w:rsidP="00756AB8">
      <w:pPr>
        <w:pStyle w:val="a3"/>
        <w:numPr>
          <w:ilvl w:val="0"/>
          <w:numId w:val="6"/>
        </w:numPr>
        <w:rPr>
          <w:rFonts w:cs="Segoe UI"/>
          <w:color w:val="000000"/>
          <w:shd w:val="clear" w:color="auto" w:fill="FFFFFF"/>
        </w:rPr>
      </w:pPr>
      <w:r>
        <w:rPr>
          <w:rFonts w:cstheme="minorHAnsi"/>
          <w:iCs/>
        </w:rPr>
        <w:t xml:space="preserve">«Η </w:t>
      </w:r>
      <w:proofErr w:type="spellStart"/>
      <w:r>
        <w:rPr>
          <w:rFonts w:cstheme="minorHAnsi"/>
          <w:iCs/>
        </w:rPr>
        <w:t>εικονομαχική</w:t>
      </w:r>
      <w:proofErr w:type="spellEnd"/>
      <w:r>
        <w:rPr>
          <w:rFonts w:cstheme="minorHAnsi"/>
          <w:iCs/>
        </w:rPr>
        <w:t xml:space="preserve"> κρίση ήταν […]αποφασιστική για την πνευματική επιβίωση της Βυζαντινής Αυτοκρατορίας[…]</w:t>
      </w:r>
    </w:p>
    <w:p w:rsidR="00756AB8" w:rsidRPr="00756AB8" w:rsidRDefault="00756AB8" w:rsidP="00756AB8">
      <w:pPr>
        <w:pStyle w:val="a3"/>
        <w:numPr>
          <w:ilvl w:val="0"/>
          <w:numId w:val="6"/>
        </w:numPr>
        <w:rPr>
          <w:rFonts w:cs="Segoe UI"/>
          <w:color w:val="000000"/>
          <w:shd w:val="clear" w:color="auto" w:fill="FFFFFF"/>
        </w:rPr>
      </w:pPr>
      <w:r>
        <w:rPr>
          <w:rFonts w:cstheme="minorHAnsi"/>
          <w:iCs/>
        </w:rPr>
        <w:t>«[…]σήμαινε τη νίκη της ελληνικής θρησκευτικής και πολιτιστικής ιδιομορφίας πάνω στην ασιατική, όπως την είχε ενσαρκώσει η εικονομαχία»</w:t>
      </w:r>
      <w:r w:rsidR="0094468D">
        <w:rPr>
          <w:rFonts w:cstheme="minorHAnsi"/>
          <w:iCs/>
        </w:rPr>
        <w:t xml:space="preserve"> </w:t>
      </w:r>
    </w:p>
    <w:p w:rsidR="00756AB8" w:rsidRPr="0094468D" w:rsidRDefault="00756AB8" w:rsidP="00756AB8">
      <w:pPr>
        <w:pStyle w:val="a3"/>
        <w:numPr>
          <w:ilvl w:val="0"/>
          <w:numId w:val="6"/>
        </w:numPr>
        <w:rPr>
          <w:rFonts w:cs="Segoe UI"/>
          <w:color w:val="000000"/>
          <w:shd w:val="clear" w:color="auto" w:fill="FFFFFF"/>
        </w:rPr>
      </w:pPr>
      <w:r>
        <w:rPr>
          <w:rFonts w:cstheme="minorHAnsi"/>
          <w:iCs/>
        </w:rPr>
        <w:t xml:space="preserve">«Από τότε, το Βυζάντιο διατήρησε τη δική του πολιτιστική φυσιογνωμία μεταξύ Ανατολής και Δύσεως ως </w:t>
      </w:r>
      <w:proofErr w:type="spellStart"/>
      <w:r>
        <w:rPr>
          <w:rFonts w:cstheme="minorHAnsi"/>
          <w:iCs/>
        </w:rPr>
        <w:t>ελληνο</w:t>
      </w:r>
      <w:proofErr w:type="spellEnd"/>
      <w:r>
        <w:rPr>
          <w:rFonts w:cstheme="minorHAnsi"/>
          <w:iCs/>
        </w:rPr>
        <w:t>-χριστιανική αυτοκρατορία.» (διαμόρφωση αυτόνομης πολιτιστικής φυσιογνωμίας που στηρίζεται στον ελληνοχριστιανικό χαρακτήρα)</w:t>
      </w:r>
    </w:p>
    <w:p w:rsidR="0094468D" w:rsidRDefault="0094468D" w:rsidP="0094468D">
      <w:pPr>
        <w:pStyle w:val="a3"/>
        <w:rPr>
          <w:szCs w:val="24"/>
        </w:rPr>
      </w:pPr>
      <w:r w:rsidRPr="00FA61CE">
        <w:rPr>
          <w:szCs w:val="24"/>
        </w:rPr>
        <w:t>Από την ιστορική αφήγηση του σχολικού βιβλίου [</w:t>
      </w:r>
      <w:r>
        <w:t>Κεφάλαιο 1.5 Η Εικονομαχία</w:t>
      </w:r>
      <w:r>
        <w:rPr>
          <w:szCs w:val="24"/>
        </w:rPr>
        <w:t>] μ</w:t>
      </w:r>
      <w:r w:rsidR="0079134C">
        <w:rPr>
          <w:szCs w:val="24"/>
        </w:rPr>
        <w:t>πορεί να γίνει σύνδεση με τις αναφορές</w:t>
      </w:r>
      <w:r>
        <w:rPr>
          <w:szCs w:val="24"/>
        </w:rPr>
        <w:t>:</w:t>
      </w:r>
    </w:p>
    <w:p w:rsidR="00F9496C" w:rsidRDefault="00F9496C" w:rsidP="00F9496C">
      <w:pPr>
        <w:pStyle w:val="a3"/>
        <w:numPr>
          <w:ilvl w:val="0"/>
          <w:numId w:val="8"/>
        </w:numPr>
        <w:rPr>
          <w:szCs w:val="24"/>
        </w:rPr>
      </w:pPr>
      <w:r>
        <w:rPr>
          <w:szCs w:val="24"/>
        </w:rPr>
        <w:t>«Ιδεολογική βάση του κινήματος αυτού υπήρξαν οι ανεικονικές αντιλήψεις… ως καθαρά πνευματικής θρησκείας».</w:t>
      </w:r>
    </w:p>
    <w:p w:rsidR="0094468D" w:rsidRDefault="0094468D" w:rsidP="0094468D">
      <w:pPr>
        <w:pStyle w:val="a3"/>
        <w:numPr>
          <w:ilvl w:val="0"/>
          <w:numId w:val="7"/>
        </w:numPr>
        <w:rPr>
          <w:color w:val="000000"/>
          <w:szCs w:val="24"/>
        </w:rPr>
      </w:pPr>
      <w:r>
        <w:rPr>
          <w:color w:val="000000"/>
          <w:szCs w:val="24"/>
        </w:rPr>
        <w:t>«Τελικά, το Μάρτιο του 843… αποφάσισε την αποκατάσταση των εικόνων»</w:t>
      </w:r>
    </w:p>
    <w:p w:rsidR="0079134C" w:rsidRDefault="0079134C" w:rsidP="00D65C5F">
      <w:pPr>
        <w:pStyle w:val="a3"/>
        <w:rPr>
          <w:b/>
          <w:bCs/>
        </w:rPr>
      </w:pPr>
    </w:p>
    <w:p w:rsidR="0079134C" w:rsidRDefault="00C30B8D" w:rsidP="0079134C">
      <w:pPr>
        <w:pStyle w:val="a3"/>
        <w:rPr>
          <w:rStyle w:val="normaltextrun"/>
          <w:rFonts w:cs="Segoe UI"/>
          <w:color w:val="000000"/>
          <w:shd w:val="clear" w:color="auto" w:fill="FFFFFF"/>
        </w:rPr>
      </w:pPr>
      <w:r w:rsidRPr="0068499E">
        <w:rPr>
          <w:b/>
          <w:bCs/>
        </w:rPr>
        <w:t>3</w:t>
      </w:r>
      <w:r w:rsidR="00AE2186">
        <w:rPr>
          <w:b/>
          <w:bCs/>
        </w:rPr>
        <w:t>.</w:t>
      </w:r>
      <w:r w:rsidRPr="0068499E">
        <w:rPr>
          <w:b/>
          <w:bCs/>
        </w:rPr>
        <w:t>β</w:t>
      </w:r>
      <w:r w:rsidR="0068499E" w:rsidRPr="0068499E">
        <w:rPr>
          <w:b/>
          <w:bCs/>
        </w:rPr>
        <w:t>.</w:t>
      </w:r>
      <w:r>
        <w:t xml:space="preserve"> </w:t>
      </w:r>
      <w:r w:rsidR="0079134C" w:rsidRPr="00D834D6">
        <w:rPr>
          <w:rStyle w:val="normaltextrun"/>
          <w:rFonts w:cs="Segoe UI"/>
          <w:color w:val="000000"/>
          <w:shd w:val="clear" w:color="auto" w:fill="FFFFFF"/>
        </w:rPr>
        <w:t>Για την απάντηση στο ερώτημα οι μαθητές/-</w:t>
      </w:r>
      <w:r w:rsidR="0079134C" w:rsidRPr="00D834D6">
        <w:rPr>
          <w:rStyle w:val="spellingerror"/>
          <w:rFonts w:cs="Segoe UI"/>
          <w:color w:val="000000"/>
          <w:shd w:val="clear" w:color="auto" w:fill="FFFFFF"/>
        </w:rPr>
        <w:t>τριες</w:t>
      </w:r>
      <w:r w:rsidR="0079134C" w:rsidRPr="00D834D6">
        <w:rPr>
          <w:rStyle w:val="normaltextrun"/>
          <w:rFonts w:cs="Segoe UI"/>
          <w:color w:val="000000"/>
          <w:shd w:val="clear" w:color="auto" w:fill="FFFFFF"/>
        </w:rPr>
        <w:t xml:space="preserve"> αναμένεται, μέσα από την κριτική μελέτη της ιστορικής πηγής</w:t>
      </w:r>
      <w:r w:rsidR="0079134C">
        <w:rPr>
          <w:rStyle w:val="normaltextrun"/>
          <w:rFonts w:cs="Segoe UI"/>
          <w:color w:val="000000"/>
          <w:shd w:val="clear" w:color="auto" w:fill="FFFFFF"/>
        </w:rPr>
        <w:t xml:space="preserve"> </w:t>
      </w:r>
      <w:r w:rsidR="0079134C" w:rsidRPr="005F5FAA">
        <w:rPr>
          <w:rStyle w:val="normaltextrun"/>
          <w:rFonts w:cs="Segoe UI"/>
          <w:b/>
          <w:color w:val="000000"/>
          <w:shd w:val="clear" w:color="auto" w:fill="FFFFFF"/>
        </w:rPr>
        <w:t xml:space="preserve">(ΚΕΙΜΕΝΟ </w:t>
      </w:r>
      <w:r w:rsidR="00AE2186">
        <w:rPr>
          <w:rStyle w:val="normaltextrun"/>
          <w:rFonts w:cs="Segoe UI"/>
          <w:b/>
          <w:color w:val="000000"/>
          <w:shd w:val="clear" w:color="auto" w:fill="FFFFFF"/>
        </w:rPr>
        <w:t>Β</w:t>
      </w:r>
      <w:r w:rsidR="0079134C" w:rsidRPr="005F5FAA">
        <w:rPr>
          <w:rStyle w:val="normaltextrun"/>
          <w:rFonts w:cs="Segoe UI"/>
          <w:b/>
          <w:color w:val="000000"/>
          <w:shd w:val="clear" w:color="auto" w:fill="FFFFFF"/>
        </w:rPr>
        <w:t>)</w:t>
      </w:r>
      <w:r w:rsidR="0079134C">
        <w:rPr>
          <w:rStyle w:val="normaltextrun"/>
          <w:rFonts w:cs="Segoe UI"/>
          <w:b/>
          <w:color w:val="000000"/>
          <w:shd w:val="clear" w:color="auto" w:fill="FFFFFF"/>
        </w:rPr>
        <w:t xml:space="preserve"> </w:t>
      </w:r>
      <w:r w:rsidR="0079134C" w:rsidRPr="005F5FAA">
        <w:rPr>
          <w:rStyle w:val="normaltextrun"/>
          <w:rFonts w:cs="Segoe UI"/>
          <w:color w:val="000000"/>
          <w:shd w:val="clear" w:color="auto" w:fill="FFFFFF"/>
        </w:rPr>
        <w:t>να</w:t>
      </w:r>
      <w:r w:rsidR="0079134C">
        <w:rPr>
          <w:rStyle w:val="normaltextrun"/>
          <w:rFonts w:cs="Segoe UI"/>
          <w:color w:val="000000"/>
          <w:shd w:val="clear" w:color="auto" w:fill="FFFFFF"/>
        </w:rPr>
        <w:t xml:space="preserve"> </w:t>
      </w:r>
      <w:r w:rsidR="0079134C" w:rsidRPr="005F5FAA">
        <w:rPr>
          <w:rStyle w:val="normaltextrun"/>
          <w:rFonts w:cs="Segoe UI"/>
          <w:color w:val="000000"/>
          <w:shd w:val="clear" w:color="auto" w:fill="FFFFFF"/>
        </w:rPr>
        <w:t>α</w:t>
      </w:r>
      <w:r w:rsidR="0079134C">
        <w:rPr>
          <w:rStyle w:val="normaltextrun"/>
          <w:rFonts w:cs="Segoe UI"/>
          <w:color w:val="000000"/>
          <w:shd w:val="clear" w:color="auto" w:fill="FFFFFF"/>
        </w:rPr>
        <w:t>ξιοποιήσουν τις κατάλληλες πληροφορίες:</w:t>
      </w:r>
    </w:p>
    <w:p w:rsidR="0079134C" w:rsidRDefault="0079134C" w:rsidP="0079134C">
      <w:pPr>
        <w:pStyle w:val="a3"/>
        <w:rPr>
          <w:rStyle w:val="normaltextrun"/>
          <w:rFonts w:cs="Segoe UI"/>
          <w:color w:val="000000"/>
          <w:shd w:val="clear" w:color="auto" w:fill="FFFFFF"/>
        </w:rPr>
      </w:pPr>
      <w:r>
        <w:rPr>
          <w:rStyle w:val="normaltextrun"/>
          <w:rFonts w:cs="Segoe UI"/>
          <w:color w:val="000000"/>
          <w:shd w:val="clear" w:color="auto" w:fill="FFFFFF"/>
        </w:rPr>
        <w:t>Ως προς το πρώτο σκέλος του ερωτήματος:</w:t>
      </w:r>
    </w:p>
    <w:p w:rsidR="00002B44" w:rsidRPr="0079134C" w:rsidRDefault="00527C75" w:rsidP="0079134C">
      <w:pPr>
        <w:pStyle w:val="a3"/>
        <w:numPr>
          <w:ilvl w:val="0"/>
          <w:numId w:val="7"/>
        </w:numPr>
      </w:pPr>
      <w:r>
        <w:rPr>
          <w:rFonts w:cstheme="minorHAnsi"/>
        </w:rPr>
        <w:t>«</w:t>
      </w:r>
      <w:r w:rsidR="0079134C">
        <w:rPr>
          <w:rFonts w:cstheme="minorHAnsi"/>
        </w:rPr>
        <w:t>[…]</w:t>
      </w:r>
      <w:r w:rsidR="00002B44" w:rsidRPr="00590CC3">
        <w:rPr>
          <w:rFonts w:cstheme="minorHAnsi"/>
        </w:rPr>
        <w:t>η σωτηρία της Αυτοκρατορίας εξαρτιόταν αποκλειστικά από τους αγροτικούς πληθυσμούς του εσωτερικού της Μ. Ασίας</w:t>
      </w:r>
      <w:r w:rsidR="00002B44">
        <w:rPr>
          <w:rFonts w:cstheme="minorHAnsi"/>
        </w:rPr>
        <w:t>»</w:t>
      </w:r>
      <w:r w:rsidR="00002B44" w:rsidRPr="00590CC3">
        <w:rPr>
          <w:rFonts w:cstheme="minorHAnsi"/>
        </w:rPr>
        <w:t>.</w:t>
      </w:r>
    </w:p>
    <w:p w:rsidR="0079134C" w:rsidRPr="00002B44" w:rsidRDefault="0079134C" w:rsidP="0079134C">
      <w:pPr>
        <w:pStyle w:val="a3"/>
      </w:pPr>
      <w:r>
        <w:rPr>
          <w:rFonts w:cstheme="minorHAnsi"/>
        </w:rPr>
        <w:t>Ως προς το δεύτερο σκέλος του ερωτήματος:</w:t>
      </w:r>
    </w:p>
    <w:p w:rsidR="00D5657D" w:rsidRPr="00D5657D" w:rsidRDefault="00002B44" w:rsidP="00471DB7">
      <w:pPr>
        <w:pStyle w:val="a3"/>
        <w:numPr>
          <w:ilvl w:val="0"/>
          <w:numId w:val="4"/>
        </w:numPr>
      </w:pPr>
      <w:r>
        <w:rPr>
          <w:rFonts w:cstheme="minorHAnsi"/>
        </w:rPr>
        <w:t>«</w:t>
      </w:r>
      <w:r w:rsidR="0079134C">
        <w:rPr>
          <w:rFonts w:cstheme="minorHAnsi"/>
        </w:rPr>
        <w:t xml:space="preserve">[…] </w:t>
      </w:r>
      <w:r w:rsidRPr="00590CC3">
        <w:rPr>
          <w:rFonts w:cstheme="minorHAnsi"/>
        </w:rPr>
        <w:t xml:space="preserve">η </w:t>
      </w:r>
      <w:proofErr w:type="spellStart"/>
      <w:r w:rsidRPr="00590CC3">
        <w:rPr>
          <w:rFonts w:cstheme="minorHAnsi"/>
        </w:rPr>
        <w:t>εικονομαχική</w:t>
      </w:r>
      <w:proofErr w:type="spellEnd"/>
      <w:r w:rsidRPr="00590CC3">
        <w:rPr>
          <w:rFonts w:cstheme="minorHAnsi"/>
        </w:rPr>
        <w:t xml:space="preserve"> πολιτική, που</w:t>
      </w:r>
      <w:r>
        <w:rPr>
          <w:rFonts w:cstheme="minorHAnsi"/>
        </w:rPr>
        <w:t xml:space="preserve"> </w:t>
      </w:r>
      <w:r w:rsidRPr="00590CC3">
        <w:rPr>
          <w:rFonts w:cstheme="minorHAnsi"/>
        </w:rPr>
        <w:t>ήταν εντελώς αντίθετη σ’ ό,</w:t>
      </w:r>
      <w:r w:rsidR="0079134C">
        <w:rPr>
          <w:rFonts w:cstheme="minorHAnsi"/>
        </w:rPr>
        <w:t xml:space="preserve"> </w:t>
      </w:r>
      <w:r w:rsidRPr="00590CC3">
        <w:rPr>
          <w:rFonts w:cstheme="minorHAnsi"/>
        </w:rPr>
        <w:t>τι θύμιζε τον ελληνορωμαϊκό πολιτισμό και την παλιά ιδεολογία, θα</w:t>
      </w:r>
      <w:r>
        <w:rPr>
          <w:rFonts w:cstheme="minorHAnsi"/>
        </w:rPr>
        <w:t xml:space="preserve"> </w:t>
      </w:r>
      <w:r w:rsidRPr="00590CC3">
        <w:rPr>
          <w:rFonts w:cstheme="minorHAnsi"/>
        </w:rPr>
        <w:t xml:space="preserve">μπορούσε να συμφιλιώσει την Κωνσταντινούπολη με τους αγροτικούς πληθυσμούς της ανατολικής Μ. Ασίας, </w:t>
      </w:r>
      <w:r w:rsidRPr="00590CC3">
        <w:rPr>
          <w:rFonts w:cstheme="minorHAnsi"/>
        </w:rPr>
        <w:lastRenderedPageBreak/>
        <w:t>που εξαθλιωμένοι και πάμφτωχοι αποζούσαν από τη γη, που τώρα όφειλαν να υπερασπίσουν από τους επιδρομείς</w:t>
      </w:r>
      <w:r w:rsidR="00F71262">
        <w:rPr>
          <w:rFonts w:cstheme="minorHAnsi"/>
        </w:rPr>
        <w:t>».</w:t>
      </w:r>
    </w:p>
    <w:p w:rsidR="0079134C" w:rsidRDefault="0079134C" w:rsidP="0079134C">
      <w:pPr>
        <w:pStyle w:val="a3"/>
        <w:rPr>
          <w:szCs w:val="24"/>
        </w:rPr>
      </w:pPr>
      <w:r w:rsidRPr="00FA61CE">
        <w:rPr>
          <w:szCs w:val="24"/>
        </w:rPr>
        <w:t>Από την ιστορική αφήγηση του σχολικού βιβλίου [</w:t>
      </w:r>
      <w:r>
        <w:t>Κεφάλαιο 1.5 Η Εικονομαχία</w:t>
      </w:r>
      <w:r>
        <w:rPr>
          <w:szCs w:val="24"/>
        </w:rPr>
        <w:t>] μπορεί να γίνει σύνδεση με την αναφορά:</w:t>
      </w:r>
    </w:p>
    <w:p w:rsidR="0079134C" w:rsidRPr="0079134C" w:rsidRDefault="0079134C" w:rsidP="0079134C">
      <w:pPr>
        <w:pStyle w:val="a3"/>
        <w:numPr>
          <w:ilvl w:val="0"/>
          <w:numId w:val="5"/>
        </w:numPr>
        <w:rPr>
          <w:rFonts w:cs="Segoe UI"/>
          <w:color w:val="000000"/>
          <w:shd w:val="clear" w:color="auto" w:fill="FFFFFF"/>
        </w:rPr>
      </w:pPr>
      <w:r>
        <w:t xml:space="preserve"> </w:t>
      </w:r>
      <w:r w:rsidR="009F4D00">
        <w:t>«</w:t>
      </w:r>
      <w:r>
        <w:t xml:space="preserve">[…] η σωτηρία της Αυτοκρατορίας εξαρτιόταν ολοκληρωτικά από τους αγροτικούς πληθυσμούς της Μ. Ασίας… οι αυτοκράτορες της δυναστείας των </w:t>
      </w:r>
      <w:proofErr w:type="spellStart"/>
      <w:r>
        <w:t>Ισαύρων</w:t>
      </w:r>
      <w:proofErr w:type="spellEnd"/>
      <w:r>
        <w:t>»</w:t>
      </w:r>
    </w:p>
    <w:p w:rsidR="00237BBE" w:rsidRDefault="00237BBE" w:rsidP="00AE2186">
      <w:pPr>
        <w:pStyle w:val="a3"/>
      </w:pPr>
      <w:r w:rsidRPr="00D834D6">
        <w:rPr>
          <w:rStyle w:val="normaltextrun"/>
          <w:rFonts w:cs="Segoe UI"/>
          <w:color w:val="000000"/>
          <w:shd w:val="clear" w:color="auto" w:fill="FFFFFF"/>
        </w:rPr>
        <w:t>Μέσα από τη συνδυαστική προσέγγιση ιστορικής πηγής</w:t>
      </w:r>
      <w:r w:rsidRPr="00D834D6">
        <w:rPr>
          <w:rStyle w:val="normaltextrun"/>
          <w:rFonts w:cs="Segoe UI"/>
          <w:color w:val="000000" w:themeColor="text1"/>
          <w:shd w:val="clear" w:color="auto" w:fill="FFFFFF"/>
        </w:rPr>
        <w:t xml:space="preserve"> </w:t>
      </w:r>
      <w:r w:rsidRPr="00D834D6">
        <w:rPr>
          <w:rStyle w:val="normaltextrun"/>
          <w:rFonts w:cs="Segoe UI"/>
          <w:color w:val="000000"/>
          <w:shd w:val="clear" w:color="auto" w:fill="FFFFFF"/>
        </w:rPr>
        <w:t xml:space="preserve">και ιστορικής αφήγησης αναμένεται να δομηθεί ένα συνθετικό κείμενο </w:t>
      </w:r>
      <w:r w:rsidR="00AE2186">
        <w:rPr>
          <w:rStyle w:val="normaltextrun"/>
          <w:rFonts w:cs="Segoe UI"/>
          <w:color w:val="000000"/>
          <w:shd w:val="clear" w:color="auto" w:fill="FFFFFF"/>
        </w:rPr>
        <w:t>το οποίο: α)</w:t>
      </w:r>
      <w:r w:rsidR="0079134C">
        <w:rPr>
          <w:rStyle w:val="normaltextrun"/>
          <w:rFonts w:cs="Segoe UI"/>
          <w:color w:val="000000"/>
          <w:shd w:val="clear" w:color="auto" w:fill="FFFFFF"/>
        </w:rPr>
        <w:t xml:space="preserve"> να αναδεικνύει την πολιτική αναγκαιότητα της Βυζαντινής Αυτοκρατορίας να εξασφαλίσει την εδαφική της </w:t>
      </w:r>
      <w:r w:rsidR="0056795A">
        <w:rPr>
          <w:rStyle w:val="normaltextrun"/>
          <w:rFonts w:cs="Segoe UI"/>
          <w:color w:val="000000"/>
          <w:shd w:val="clear" w:color="auto" w:fill="FFFFFF"/>
        </w:rPr>
        <w:t>επ</w:t>
      </w:r>
      <w:r w:rsidR="00AE2186">
        <w:rPr>
          <w:rStyle w:val="normaltextrun"/>
          <w:rFonts w:cs="Segoe UI"/>
          <w:color w:val="000000"/>
          <w:shd w:val="clear" w:color="auto" w:fill="FFFFFF"/>
        </w:rPr>
        <w:t>ιβίωση</w:t>
      </w:r>
      <w:r w:rsidR="0056795A">
        <w:rPr>
          <w:rStyle w:val="normaltextrun"/>
          <w:rFonts w:cs="Segoe UI"/>
          <w:color w:val="000000"/>
          <w:shd w:val="clear" w:color="auto" w:fill="FFFFFF"/>
        </w:rPr>
        <w:t xml:space="preserve"> της</w:t>
      </w:r>
      <w:r w:rsidR="00AE2186">
        <w:rPr>
          <w:rStyle w:val="normaltextrun"/>
          <w:rFonts w:cs="Segoe UI"/>
          <w:color w:val="000000"/>
          <w:shd w:val="clear" w:color="auto" w:fill="FFFFFF"/>
        </w:rPr>
        <w:t xml:space="preserve"> και β) να τεκμηριώνει την </w:t>
      </w:r>
      <w:proofErr w:type="spellStart"/>
      <w:r w:rsidR="00AE2186">
        <w:rPr>
          <w:rStyle w:val="normaltextrun"/>
          <w:rFonts w:cs="Segoe UI"/>
          <w:color w:val="000000"/>
          <w:shd w:val="clear" w:color="auto" w:fill="FFFFFF"/>
        </w:rPr>
        <w:t>εικονομαχική</w:t>
      </w:r>
      <w:proofErr w:type="spellEnd"/>
      <w:r w:rsidR="00AE2186">
        <w:rPr>
          <w:rStyle w:val="normaltextrun"/>
          <w:rFonts w:cs="Segoe UI"/>
          <w:color w:val="000000"/>
          <w:shd w:val="clear" w:color="auto" w:fill="FFFFFF"/>
        </w:rPr>
        <w:t xml:space="preserve"> πολιτική των </w:t>
      </w:r>
      <w:proofErr w:type="spellStart"/>
      <w:r w:rsidR="00AE2186">
        <w:rPr>
          <w:rStyle w:val="normaltextrun"/>
          <w:rFonts w:cs="Segoe UI"/>
          <w:color w:val="000000"/>
          <w:shd w:val="clear" w:color="auto" w:fill="FFFFFF"/>
        </w:rPr>
        <w:t>Ισαύρων</w:t>
      </w:r>
      <w:proofErr w:type="spellEnd"/>
      <w:r w:rsidR="00AE2186">
        <w:rPr>
          <w:rStyle w:val="normaltextrun"/>
          <w:rFonts w:cs="Segoe UI"/>
          <w:color w:val="000000"/>
          <w:shd w:val="clear" w:color="auto" w:fill="FFFFFF"/>
        </w:rPr>
        <w:t xml:space="preserve"> στη βάση της</w:t>
      </w:r>
      <w:r w:rsidR="0056795A">
        <w:rPr>
          <w:rStyle w:val="normaltextrun"/>
          <w:rFonts w:cs="Segoe UI"/>
          <w:color w:val="000000"/>
          <w:shd w:val="clear" w:color="auto" w:fill="FFFFFF"/>
        </w:rPr>
        <w:t xml:space="preserve"> απαιτούμενης (για την επίτευξη του παραπάνω στόχου) συμφιλίωσης με τους αγροτικούς πληθυσμούς της Ανατολικής Μ. Ασίας</w:t>
      </w:r>
      <w:r w:rsidR="00AE2186">
        <w:rPr>
          <w:rStyle w:val="normaltextrun"/>
          <w:rFonts w:cs="Segoe UI"/>
          <w:color w:val="000000"/>
          <w:shd w:val="clear" w:color="auto" w:fill="FFFFFF"/>
        </w:rPr>
        <w:t>, οι οποίοι ήταν περισσότερο</w:t>
      </w:r>
      <w:r w:rsidR="0056795A">
        <w:rPr>
          <w:rStyle w:val="normaltextrun"/>
          <w:rFonts w:cs="Segoe UI"/>
          <w:color w:val="000000"/>
          <w:shd w:val="clear" w:color="auto" w:fill="FFFFFF"/>
        </w:rPr>
        <w:t xml:space="preserve"> ευεπίφοροι στις ιδεολογικές επιρροές της Ανατολής (ανεικονικές αντιλήψεις</w:t>
      </w:r>
      <w:r w:rsidR="00AE2186">
        <w:rPr>
          <w:rStyle w:val="normaltextrun"/>
          <w:rFonts w:cs="Segoe UI"/>
          <w:color w:val="000000"/>
          <w:shd w:val="clear" w:color="auto" w:fill="FFFFFF"/>
        </w:rPr>
        <w:t>) και αντίστοιχα πιο απομακρυσμένοι από την</w:t>
      </w:r>
      <w:r w:rsidR="0056795A">
        <w:rPr>
          <w:rStyle w:val="normaltextrun"/>
          <w:rFonts w:cs="Segoe UI"/>
          <w:color w:val="000000"/>
          <w:shd w:val="clear" w:color="auto" w:fill="FFFFFF"/>
        </w:rPr>
        <w:t xml:space="preserve"> </w:t>
      </w:r>
      <w:r w:rsidR="00AE2186">
        <w:rPr>
          <w:rStyle w:val="normaltextrun"/>
          <w:rFonts w:cs="Segoe UI"/>
          <w:color w:val="000000"/>
          <w:shd w:val="clear" w:color="auto" w:fill="FFFFFF"/>
        </w:rPr>
        <w:t xml:space="preserve">«παλιά ιδεολογία» της </w:t>
      </w:r>
      <w:r w:rsidR="0056795A">
        <w:rPr>
          <w:rStyle w:val="normaltextrun"/>
          <w:rFonts w:cs="Segoe UI"/>
          <w:color w:val="000000"/>
          <w:shd w:val="clear" w:color="auto" w:fill="FFFFFF"/>
        </w:rPr>
        <w:t>ελληνορωμαϊκή</w:t>
      </w:r>
      <w:r w:rsidR="00AE2186">
        <w:rPr>
          <w:rStyle w:val="normaltextrun"/>
          <w:rFonts w:cs="Segoe UI"/>
          <w:color w:val="000000"/>
          <w:shd w:val="clear" w:color="auto" w:fill="FFFFFF"/>
        </w:rPr>
        <w:t>ς</w:t>
      </w:r>
      <w:r w:rsidR="0056795A">
        <w:rPr>
          <w:rStyle w:val="normaltextrun"/>
          <w:rFonts w:cs="Segoe UI"/>
          <w:color w:val="000000"/>
          <w:shd w:val="clear" w:color="auto" w:fill="FFFFFF"/>
        </w:rPr>
        <w:t xml:space="preserve"> παράδοση</w:t>
      </w:r>
      <w:r w:rsidR="00AE2186">
        <w:rPr>
          <w:rStyle w:val="normaltextrun"/>
          <w:rFonts w:cs="Segoe UI"/>
          <w:color w:val="000000"/>
          <w:shd w:val="clear" w:color="auto" w:fill="FFFFFF"/>
        </w:rPr>
        <w:t>ς</w:t>
      </w:r>
      <w:r w:rsidR="0056795A">
        <w:rPr>
          <w:rStyle w:val="normaltextrun"/>
          <w:rFonts w:cs="Segoe UI"/>
          <w:color w:val="000000"/>
          <w:shd w:val="clear" w:color="auto" w:fill="FFFFFF"/>
        </w:rPr>
        <w:t xml:space="preserve"> που σχετίζεται με την προσφορά λατρείας μέσω της απεικόνισης του θείου</w:t>
      </w:r>
      <w:r w:rsidR="00AE2186">
        <w:rPr>
          <w:rStyle w:val="normaltextrun"/>
          <w:rFonts w:cs="Segoe UI"/>
          <w:color w:val="000000"/>
          <w:shd w:val="clear" w:color="auto" w:fill="FFFFFF"/>
        </w:rPr>
        <w:t>.</w:t>
      </w:r>
    </w:p>
    <w:p w:rsidR="009F2E08" w:rsidRDefault="009F2E08" w:rsidP="009F2E08">
      <w:pPr>
        <w:pStyle w:val="a3"/>
      </w:pPr>
    </w:p>
    <w:sectPr w:rsidR="009F2E08" w:rsidSect="00D65C5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6449A"/>
    <w:multiLevelType w:val="hybridMultilevel"/>
    <w:tmpl w:val="35A0A6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4286C"/>
    <w:multiLevelType w:val="hybridMultilevel"/>
    <w:tmpl w:val="269221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BB6C99"/>
    <w:multiLevelType w:val="hybridMultilevel"/>
    <w:tmpl w:val="3E628B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E02979"/>
    <w:multiLevelType w:val="hybridMultilevel"/>
    <w:tmpl w:val="E46EFF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2D4185"/>
    <w:multiLevelType w:val="hybridMultilevel"/>
    <w:tmpl w:val="204EAC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A931C8"/>
    <w:multiLevelType w:val="hybridMultilevel"/>
    <w:tmpl w:val="F806A8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E46743"/>
    <w:multiLevelType w:val="hybridMultilevel"/>
    <w:tmpl w:val="A7A26E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31495B"/>
    <w:multiLevelType w:val="hybridMultilevel"/>
    <w:tmpl w:val="FE384C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D65C5F"/>
    <w:rsid w:val="00002B44"/>
    <w:rsid w:val="000246B5"/>
    <w:rsid w:val="00051EEF"/>
    <w:rsid w:val="00060A25"/>
    <w:rsid w:val="0006771F"/>
    <w:rsid w:val="0007559B"/>
    <w:rsid w:val="00094C25"/>
    <w:rsid w:val="0010553B"/>
    <w:rsid w:val="001137FC"/>
    <w:rsid w:val="0012356E"/>
    <w:rsid w:val="00153C4C"/>
    <w:rsid w:val="001A4656"/>
    <w:rsid w:val="001A7411"/>
    <w:rsid w:val="001D7C55"/>
    <w:rsid w:val="001E70AB"/>
    <w:rsid w:val="00216990"/>
    <w:rsid w:val="00237BBE"/>
    <w:rsid w:val="00247647"/>
    <w:rsid w:val="00250A4E"/>
    <w:rsid w:val="002567B8"/>
    <w:rsid w:val="00273A96"/>
    <w:rsid w:val="002A3487"/>
    <w:rsid w:val="002B1043"/>
    <w:rsid w:val="002B5AEA"/>
    <w:rsid w:val="003643F6"/>
    <w:rsid w:val="00385099"/>
    <w:rsid w:val="003D11DC"/>
    <w:rsid w:val="003E30DE"/>
    <w:rsid w:val="003E5BFA"/>
    <w:rsid w:val="00410F1A"/>
    <w:rsid w:val="004268C0"/>
    <w:rsid w:val="00471DB7"/>
    <w:rsid w:val="004752C5"/>
    <w:rsid w:val="00482BBE"/>
    <w:rsid w:val="004A5224"/>
    <w:rsid w:val="004B38CB"/>
    <w:rsid w:val="004F0318"/>
    <w:rsid w:val="00527C75"/>
    <w:rsid w:val="0053336F"/>
    <w:rsid w:val="005676A2"/>
    <w:rsid w:val="0056795A"/>
    <w:rsid w:val="00667E4C"/>
    <w:rsid w:val="0068499E"/>
    <w:rsid w:val="00690169"/>
    <w:rsid w:val="006A4A40"/>
    <w:rsid w:val="006A5E3A"/>
    <w:rsid w:val="006C0661"/>
    <w:rsid w:val="006D38C5"/>
    <w:rsid w:val="007028BC"/>
    <w:rsid w:val="00725D92"/>
    <w:rsid w:val="007500BD"/>
    <w:rsid w:val="00756AB8"/>
    <w:rsid w:val="00786C48"/>
    <w:rsid w:val="0079134C"/>
    <w:rsid w:val="007E5EF4"/>
    <w:rsid w:val="007E6467"/>
    <w:rsid w:val="00803567"/>
    <w:rsid w:val="00826001"/>
    <w:rsid w:val="008341D9"/>
    <w:rsid w:val="00870B10"/>
    <w:rsid w:val="008E0678"/>
    <w:rsid w:val="008E0B1E"/>
    <w:rsid w:val="008E6649"/>
    <w:rsid w:val="00912217"/>
    <w:rsid w:val="00916B8F"/>
    <w:rsid w:val="0094468D"/>
    <w:rsid w:val="009636D3"/>
    <w:rsid w:val="009718E4"/>
    <w:rsid w:val="00977732"/>
    <w:rsid w:val="00985932"/>
    <w:rsid w:val="009F2E08"/>
    <w:rsid w:val="009F43C4"/>
    <w:rsid w:val="009F4D00"/>
    <w:rsid w:val="00AC47D9"/>
    <w:rsid w:val="00AD04D1"/>
    <w:rsid w:val="00AD5785"/>
    <w:rsid w:val="00AE2186"/>
    <w:rsid w:val="00B24F8E"/>
    <w:rsid w:val="00BC4E08"/>
    <w:rsid w:val="00C124C5"/>
    <w:rsid w:val="00C30B8D"/>
    <w:rsid w:val="00C5529A"/>
    <w:rsid w:val="00C86300"/>
    <w:rsid w:val="00C90A62"/>
    <w:rsid w:val="00CC7DF1"/>
    <w:rsid w:val="00CD2651"/>
    <w:rsid w:val="00CD6387"/>
    <w:rsid w:val="00D5657D"/>
    <w:rsid w:val="00D65C5F"/>
    <w:rsid w:val="00D73CE3"/>
    <w:rsid w:val="00E35081"/>
    <w:rsid w:val="00E709B6"/>
    <w:rsid w:val="00E82B58"/>
    <w:rsid w:val="00E86B33"/>
    <w:rsid w:val="00E87779"/>
    <w:rsid w:val="00EF694D"/>
    <w:rsid w:val="00F34B9A"/>
    <w:rsid w:val="00F60269"/>
    <w:rsid w:val="00F61489"/>
    <w:rsid w:val="00F65319"/>
    <w:rsid w:val="00F71262"/>
    <w:rsid w:val="00F9496C"/>
    <w:rsid w:val="00FA0A7B"/>
    <w:rsid w:val="00FF1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Στυλ1"/>
    <w:basedOn w:val="a"/>
    <w:link w:val="1Char"/>
    <w:qFormat/>
    <w:rsid w:val="002A3487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customStyle="1" w:styleId="1Char">
    <w:name w:val="Στυλ1 Char"/>
    <w:basedOn w:val="a0"/>
    <w:link w:val="1"/>
    <w:rsid w:val="002A3487"/>
    <w:rPr>
      <w:rFonts w:ascii="Times New Roman" w:hAnsi="Times New Roman"/>
      <w:sz w:val="24"/>
    </w:rPr>
  </w:style>
  <w:style w:type="paragraph" w:customStyle="1" w:styleId="2">
    <w:name w:val="Στυλ2"/>
    <w:basedOn w:val="a"/>
    <w:link w:val="2Char"/>
    <w:qFormat/>
    <w:rsid w:val="00725D92"/>
    <w:pPr>
      <w:spacing w:after="0" w:line="360" w:lineRule="auto"/>
      <w:jc w:val="both"/>
    </w:pPr>
    <w:rPr>
      <w:sz w:val="24"/>
    </w:rPr>
  </w:style>
  <w:style w:type="character" w:customStyle="1" w:styleId="2Char">
    <w:name w:val="Στυλ2 Char"/>
    <w:basedOn w:val="a0"/>
    <w:link w:val="2"/>
    <w:rsid w:val="00725D92"/>
    <w:rPr>
      <w:sz w:val="24"/>
    </w:rPr>
  </w:style>
  <w:style w:type="paragraph" w:customStyle="1" w:styleId="a3">
    <w:name w:val="ΤΘΔΔ"/>
    <w:basedOn w:val="a"/>
    <w:link w:val="Char"/>
    <w:qFormat/>
    <w:rsid w:val="00D65C5F"/>
    <w:pPr>
      <w:spacing w:after="0" w:line="360" w:lineRule="auto"/>
      <w:jc w:val="both"/>
    </w:pPr>
    <w:rPr>
      <w:sz w:val="24"/>
    </w:rPr>
  </w:style>
  <w:style w:type="character" w:customStyle="1" w:styleId="Char">
    <w:name w:val="ΤΘΔΔ Char"/>
    <w:basedOn w:val="a0"/>
    <w:link w:val="a3"/>
    <w:rsid w:val="00D65C5F"/>
    <w:rPr>
      <w:sz w:val="24"/>
    </w:rPr>
  </w:style>
  <w:style w:type="character" w:customStyle="1" w:styleId="normaltextrun">
    <w:name w:val="normaltextrun"/>
    <w:basedOn w:val="a0"/>
    <w:rsid w:val="00E86B33"/>
  </w:style>
  <w:style w:type="character" w:customStyle="1" w:styleId="spellingerror">
    <w:name w:val="spellingerror"/>
    <w:basedOn w:val="a0"/>
    <w:rsid w:val="00E86B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438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COSTAS</dc:creator>
  <cp:keywords/>
  <dc:description/>
  <cp:lastModifiedBy>Μαρία Αναγνώστου</cp:lastModifiedBy>
  <cp:revision>6</cp:revision>
  <dcterms:created xsi:type="dcterms:W3CDTF">2023-01-22T14:49:00Z</dcterms:created>
  <dcterms:modified xsi:type="dcterms:W3CDTF">2023-02-20T08:53:00Z</dcterms:modified>
</cp:coreProperties>
</file>