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10" w:rsidRDefault="00870B10" w:rsidP="00870B10">
      <w:pPr>
        <w:pStyle w:val="a3"/>
        <w:jc w:val="center"/>
        <w:rPr>
          <w:b/>
          <w:bCs/>
        </w:rPr>
      </w:pPr>
      <w:r w:rsidRPr="00C86300">
        <w:rPr>
          <w:b/>
          <w:bCs/>
        </w:rPr>
        <w:t>ΕΝΔΕΙΚΤΙΚ</w:t>
      </w:r>
      <w:r w:rsidR="0068499E" w:rsidRPr="00C86300">
        <w:rPr>
          <w:b/>
          <w:bCs/>
        </w:rPr>
        <w:t>ΕΣ</w:t>
      </w:r>
      <w:r w:rsidRPr="00C86300">
        <w:rPr>
          <w:b/>
          <w:bCs/>
        </w:rPr>
        <w:t xml:space="preserve"> ΑΠΑΝΤΗΣ</w:t>
      </w:r>
      <w:r w:rsidR="0068499E" w:rsidRPr="00C86300">
        <w:rPr>
          <w:b/>
          <w:bCs/>
        </w:rPr>
        <w:t>ΕΙΣ</w:t>
      </w:r>
    </w:p>
    <w:p w:rsidR="00FF1763" w:rsidRPr="00FF1763" w:rsidRDefault="00E86B33" w:rsidP="00FF1763">
      <w:pPr>
        <w:pStyle w:val="a3"/>
      </w:pPr>
      <w:r w:rsidRPr="00D834D6">
        <w:rPr>
          <w:rStyle w:val="normaltextrun"/>
          <w:rFonts w:cs="Segoe UI"/>
          <w:color w:val="000000"/>
          <w:shd w:val="clear" w:color="auto" w:fill="FFFFFF"/>
        </w:rPr>
        <w:t>Οι μαθητές/-</w:t>
      </w:r>
      <w:r w:rsidRPr="00D834D6">
        <w:rPr>
          <w:rStyle w:val="spellingerror"/>
          <w:rFonts w:cs="Segoe UI"/>
          <w:color w:val="000000"/>
          <w:shd w:val="clear" w:color="auto" w:fill="FFFFFF"/>
        </w:rPr>
        <w:t>τριες</w:t>
      </w:r>
      <w:r w:rsidRPr="00D834D6">
        <w:rPr>
          <w:rStyle w:val="normaltextrun"/>
          <w:rFonts w:cs="Segoe UI"/>
          <w:color w:val="000000"/>
          <w:shd w:val="clear" w:color="auto" w:fill="FFFFFF"/>
        </w:rPr>
        <w:t xml:space="preserve"> ενθαρρύνονται, μέσω των ερωτημάτων, σε μια κριτική προσέγγιση τ</w:t>
      </w:r>
      <w:r w:rsidR="000F5451">
        <w:rPr>
          <w:rStyle w:val="normaltextrun"/>
          <w:rFonts w:cs="Segoe UI"/>
          <w:color w:val="000000"/>
          <w:shd w:val="clear" w:color="auto" w:fill="FFFFFF"/>
        </w:rPr>
        <w:t>ων πηγών</w:t>
      </w:r>
      <w:r w:rsidRPr="00D834D6">
        <w:rPr>
          <w:rStyle w:val="normaltextrun"/>
          <w:rFonts w:cs="Segoe UI"/>
          <w:color w:val="000000"/>
          <w:shd w:val="clear" w:color="auto" w:fill="FFFFFF"/>
        </w:rPr>
        <w:t xml:space="preserve"> και στη διατύπωση του δικού τους ιστορικά τεκμηριωμένου λόγου.</w:t>
      </w:r>
    </w:p>
    <w:p w:rsidR="0010553B" w:rsidRDefault="009718E4" w:rsidP="00D65C5F">
      <w:pPr>
        <w:pStyle w:val="a3"/>
      </w:pPr>
      <w:r w:rsidRPr="0068499E">
        <w:rPr>
          <w:b/>
          <w:bCs/>
        </w:rPr>
        <w:t>3</w:t>
      </w:r>
      <w:r w:rsidR="00CD602E">
        <w:rPr>
          <w:b/>
          <w:bCs/>
        </w:rPr>
        <w:t>.</w:t>
      </w:r>
      <w:r w:rsidRPr="0068499E">
        <w:rPr>
          <w:b/>
          <w:bCs/>
        </w:rPr>
        <w:t>α</w:t>
      </w:r>
      <w:r w:rsidR="0068499E" w:rsidRPr="0068499E">
        <w:rPr>
          <w:b/>
          <w:bCs/>
        </w:rPr>
        <w:t>.</w:t>
      </w:r>
      <w:r>
        <w:t xml:space="preserve"> </w:t>
      </w:r>
      <w:r w:rsidR="0010553B" w:rsidRPr="00D834D6">
        <w:rPr>
          <w:rStyle w:val="normaltextrun"/>
          <w:rFonts w:cs="Segoe UI"/>
          <w:color w:val="000000"/>
          <w:shd w:val="clear" w:color="auto" w:fill="FFFFFF"/>
        </w:rPr>
        <w:t>Για την απάντηση στο ερώτημα οι μαθητές/-</w:t>
      </w:r>
      <w:r w:rsidR="0010553B" w:rsidRPr="00D834D6">
        <w:rPr>
          <w:rStyle w:val="spellingerror"/>
          <w:rFonts w:cs="Segoe UI"/>
          <w:color w:val="000000"/>
          <w:shd w:val="clear" w:color="auto" w:fill="FFFFFF"/>
        </w:rPr>
        <w:t>τριες</w:t>
      </w:r>
      <w:r w:rsidR="0010553B" w:rsidRPr="00D834D6">
        <w:rPr>
          <w:rStyle w:val="normaltextrun"/>
          <w:rFonts w:cs="Segoe UI"/>
          <w:color w:val="000000"/>
          <w:shd w:val="clear" w:color="auto" w:fill="FFFFFF"/>
        </w:rPr>
        <w:t xml:space="preserve"> αναμένεται, μέσα από την κρ</w:t>
      </w:r>
      <w:r w:rsidR="00682CD8">
        <w:rPr>
          <w:rStyle w:val="normaltextrun"/>
          <w:rFonts w:cs="Segoe UI"/>
          <w:color w:val="000000"/>
          <w:shd w:val="clear" w:color="auto" w:fill="FFFFFF"/>
        </w:rPr>
        <w:t>ιτική ανάγνωση</w:t>
      </w:r>
      <w:r w:rsidR="000F5451">
        <w:rPr>
          <w:rStyle w:val="normaltextrun"/>
          <w:rFonts w:cs="Segoe UI"/>
          <w:color w:val="000000"/>
          <w:shd w:val="clear" w:color="auto" w:fill="FFFFFF"/>
        </w:rPr>
        <w:t xml:space="preserve"> του παραθέματος</w:t>
      </w:r>
      <w:r w:rsidR="00410F1A">
        <w:rPr>
          <w:rStyle w:val="normaltextrun"/>
          <w:rFonts w:cs="Segoe UI"/>
          <w:color w:val="000000"/>
          <w:shd w:val="clear" w:color="auto" w:fill="FFFFFF"/>
        </w:rPr>
        <w:t xml:space="preserve"> (</w:t>
      </w:r>
      <w:r w:rsidR="000F5451" w:rsidRPr="000F5451">
        <w:rPr>
          <w:rStyle w:val="normaltextrun"/>
          <w:rFonts w:cs="Segoe UI"/>
          <w:b/>
          <w:color w:val="000000"/>
          <w:shd w:val="clear" w:color="auto" w:fill="FFFFFF"/>
        </w:rPr>
        <w:t xml:space="preserve">ΚΕΙΜΕΝΟ </w:t>
      </w:r>
      <w:r w:rsidR="007E5EF4" w:rsidRPr="000F5451">
        <w:rPr>
          <w:rStyle w:val="normaltextrun"/>
          <w:rFonts w:cs="Segoe UI"/>
          <w:b/>
          <w:color w:val="000000"/>
          <w:shd w:val="clear" w:color="auto" w:fill="FFFFFF"/>
        </w:rPr>
        <w:t>Α</w:t>
      </w:r>
      <w:r w:rsidR="007E5EF4">
        <w:rPr>
          <w:rStyle w:val="normaltextrun"/>
          <w:rFonts w:cs="Segoe UI"/>
          <w:color w:val="000000"/>
          <w:shd w:val="clear" w:color="auto" w:fill="FFFFFF"/>
        </w:rPr>
        <w:t>)</w:t>
      </w:r>
      <w:r w:rsidR="0010553B" w:rsidRPr="00D834D6">
        <w:rPr>
          <w:rStyle w:val="normaltextrun"/>
          <w:rFonts w:cs="Segoe UI"/>
          <w:color w:val="000000"/>
          <w:shd w:val="clear" w:color="auto" w:fill="FFFFFF"/>
        </w:rPr>
        <w:t xml:space="preserve">, να </w:t>
      </w:r>
      <w:r w:rsidR="00682CD8">
        <w:rPr>
          <w:rStyle w:val="normaltextrun"/>
          <w:rFonts w:cs="Segoe UI"/>
          <w:color w:val="000000"/>
          <w:shd w:val="clear" w:color="auto" w:fill="FFFFFF"/>
        </w:rPr>
        <w:t>εντοπίσουν τους λόγους που οδήγησαν στην Επανάσταση</w:t>
      </w:r>
      <w:r w:rsidR="00C90A62">
        <w:rPr>
          <w:rStyle w:val="normaltextrun"/>
          <w:rFonts w:cs="Segoe UI"/>
          <w:color w:val="000000"/>
          <w:shd w:val="clear" w:color="auto" w:fill="FFFFFF"/>
        </w:rPr>
        <w:t xml:space="preserve"> του 1843</w:t>
      </w:r>
      <w:r w:rsidR="000F5451">
        <w:rPr>
          <w:rStyle w:val="normaltextrun"/>
          <w:rFonts w:cs="Segoe UI"/>
          <w:color w:val="000000"/>
          <w:shd w:val="clear" w:color="auto" w:fill="FFFFFF"/>
        </w:rPr>
        <w:t>,</w:t>
      </w:r>
      <w:r w:rsidR="00CD6387">
        <w:rPr>
          <w:rStyle w:val="normaltextrun"/>
          <w:rFonts w:cs="Segoe UI"/>
          <w:color w:val="000000"/>
          <w:shd w:val="clear" w:color="auto" w:fill="FFFFFF"/>
        </w:rPr>
        <w:t xml:space="preserve"> </w:t>
      </w:r>
      <w:r w:rsidR="0010553B" w:rsidRPr="00D834D6">
        <w:rPr>
          <w:rStyle w:val="normaltextrun"/>
          <w:rFonts w:cs="Segoe UI"/>
          <w:color w:val="000000"/>
          <w:shd w:val="clear" w:color="auto" w:fill="FFFFFF"/>
        </w:rPr>
        <w:t>αξιοποιώντας</w:t>
      </w:r>
      <w:r w:rsidR="000F5451">
        <w:rPr>
          <w:rStyle w:val="normaltextrun"/>
          <w:rFonts w:cs="Segoe UI"/>
          <w:color w:val="000000"/>
          <w:shd w:val="clear" w:color="auto" w:fill="FFFFFF"/>
        </w:rPr>
        <w:t xml:space="preserve"> τις κατάλληλες πληροφορίες</w:t>
      </w:r>
      <w:r w:rsidR="0010553B" w:rsidRPr="00D834D6">
        <w:rPr>
          <w:rStyle w:val="normaltextrun"/>
          <w:rFonts w:cs="Segoe UI"/>
          <w:color w:val="000000"/>
          <w:shd w:val="clear" w:color="auto" w:fill="FFFFFF"/>
        </w:rPr>
        <w:t>:</w:t>
      </w:r>
    </w:p>
    <w:p w:rsidR="009636D3" w:rsidRPr="009636D3" w:rsidRDefault="009F4D00" w:rsidP="00C30B8D">
      <w:pPr>
        <w:pStyle w:val="a3"/>
        <w:numPr>
          <w:ilvl w:val="0"/>
          <w:numId w:val="3"/>
        </w:numPr>
      </w:pPr>
      <w:r w:rsidRPr="00602D70">
        <w:rPr>
          <w:rFonts w:cstheme="minorHAnsi"/>
        </w:rPr>
        <w:t>«</w:t>
      </w:r>
      <w:r w:rsidR="009636D3">
        <w:rPr>
          <w:rFonts w:cstheme="minorHAnsi"/>
          <w:iCs/>
        </w:rPr>
        <w:t>Η παραίτηση της κυβέρνησης Μαυροκορδάτου (10 Αυγούστου 1841) δυνάμωσε τη γενική δυσαρέσκεια κατά του θρόνου».</w:t>
      </w:r>
    </w:p>
    <w:p w:rsidR="009636D3" w:rsidRPr="009636D3" w:rsidRDefault="009636D3" w:rsidP="00C30B8D">
      <w:pPr>
        <w:pStyle w:val="a3"/>
        <w:numPr>
          <w:ilvl w:val="0"/>
          <w:numId w:val="3"/>
        </w:numPr>
      </w:pPr>
      <w:r>
        <w:rPr>
          <w:rFonts w:cstheme="minorHAnsi"/>
          <w:iCs/>
        </w:rPr>
        <w:t>«Τα τρία ελληνικά πολιτικά κόμματα</w:t>
      </w:r>
      <w:r w:rsidR="00302FA3">
        <w:rPr>
          <w:rFonts w:cstheme="minorHAnsi"/>
          <w:iCs/>
        </w:rPr>
        <w:t xml:space="preserve">… </w:t>
      </w:r>
      <w:r>
        <w:rPr>
          <w:rFonts w:cstheme="minorHAnsi"/>
          <w:iCs/>
        </w:rPr>
        <w:t>άρχισαν να συνωμοτούν».</w:t>
      </w:r>
    </w:p>
    <w:p w:rsidR="00153C4C" w:rsidRPr="00153C4C" w:rsidRDefault="00302FA3" w:rsidP="00C30B8D">
      <w:pPr>
        <w:pStyle w:val="a3"/>
        <w:numPr>
          <w:ilvl w:val="0"/>
          <w:numId w:val="3"/>
        </w:numPr>
      </w:pPr>
      <w:r>
        <w:rPr>
          <w:rFonts w:cstheme="minorHAnsi"/>
          <w:iCs/>
        </w:rPr>
        <w:t xml:space="preserve"> </w:t>
      </w:r>
      <w:r w:rsidR="009636D3">
        <w:rPr>
          <w:rFonts w:cstheme="minorHAnsi"/>
          <w:iCs/>
        </w:rPr>
        <w:t>«Οι κοινοί στόχοι των αρχηγών της συνωμοσίας</w:t>
      </w:r>
      <w:r>
        <w:rPr>
          <w:rFonts w:cstheme="minorHAnsi"/>
          <w:iCs/>
        </w:rPr>
        <w:t>[…]</w:t>
      </w:r>
      <w:r w:rsidR="00C124C5">
        <w:rPr>
          <w:rFonts w:cstheme="minorHAnsi"/>
          <w:iCs/>
        </w:rPr>
        <w:t>»</w:t>
      </w:r>
      <w:r w:rsidR="00153C4C">
        <w:rPr>
          <w:rFonts w:cstheme="minorHAnsi"/>
          <w:iCs/>
        </w:rPr>
        <w:t>.</w:t>
      </w:r>
    </w:p>
    <w:p w:rsidR="00CD602E" w:rsidRDefault="00CD602E" w:rsidP="00CD602E">
      <w:pPr>
        <w:pStyle w:val="a3"/>
        <w:rPr>
          <w:rStyle w:val="normaltextrun"/>
          <w:rFonts w:cstheme="minorHAnsi"/>
          <w:color w:val="000000"/>
          <w:shd w:val="clear" w:color="auto" w:fill="FFFFFF"/>
        </w:rPr>
      </w:pPr>
      <w:r w:rsidRPr="00CB5E6C">
        <w:rPr>
          <w:rStyle w:val="normaltextrun"/>
          <w:rFonts w:cstheme="minorHAnsi"/>
          <w:color w:val="000000"/>
          <w:shd w:val="clear" w:color="auto" w:fill="FFFFFF"/>
        </w:rPr>
        <w:t>Από την ιστορική αφήγηση του σχολικού εγχειριδίου [</w:t>
      </w:r>
      <w:r>
        <w:t>Κεφάλαιο Α. 4. Το ελληνικό κράτος και η εξέλιξή του (1830-1881), Η Επανάσταση της 3ης Σεπτεμβρίου 1843</w:t>
      </w:r>
      <w:r w:rsidRPr="00CB5E6C">
        <w:rPr>
          <w:rStyle w:val="normaltextrun"/>
          <w:rFonts w:cstheme="minorHAnsi"/>
          <w:color w:val="000000"/>
          <w:shd w:val="clear" w:color="auto" w:fill="FFFFFF"/>
        </w:rPr>
        <w:t>] μπορούν να αξιοποιηθούν πληροφορίες από το απόσπασμα:</w:t>
      </w:r>
    </w:p>
    <w:p w:rsidR="003643F6" w:rsidRDefault="003643F6" w:rsidP="00CD602E">
      <w:pPr>
        <w:pStyle w:val="a3"/>
        <w:numPr>
          <w:ilvl w:val="0"/>
          <w:numId w:val="6"/>
        </w:numPr>
      </w:pPr>
      <w:r>
        <w:t>«</w:t>
      </w:r>
      <w:r w:rsidR="00CD602E">
        <w:t>[…]</w:t>
      </w:r>
      <w:r w:rsidR="007E6467">
        <w:t>Τον αρχικό γενικό ενθουσιασμό</w:t>
      </w:r>
      <w:r>
        <w:t xml:space="preserve"> … </w:t>
      </w:r>
      <w:r w:rsidR="007A1B3D">
        <w:t>να παραχωρήσεις Σύνταγμα</w:t>
      </w:r>
      <w:r w:rsidR="00CD602E">
        <w:t xml:space="preserve">[…]» </w:t>
      </w:r>
    </w:p>
    <w:p w:rsidR="00690169" w:rsidRDefault="00690169" w:rsidP="00690169">
      <w:pPr>
        <w:pStyle w:val="a3"/>
        <w:ind w:left="720"/>
      </w:pPr>
    </w:p>
    <w:p w:rsidR="000F5451" w:rsidRDefault="00C30B8D" w:rsidP="00D65C5F">
      <w:pPr>
        <w:pStyle w:val="a3"/>
        <w:rPr>
          <w:rStyle w:val="normaltextrun"/>
          <w:rFonts w:cs="Segoe UI"/>
          <w:color w:val="000000"/>
          <w:shd w:val="clear" w:color="auto" w:fill="FFFFFF"/>
        </w:rPr>
      </w:pPr>
      <w:r w:rsidRPr="0068499E">
        <w:rPr>
          <w:b/>
          <w:bCs/>
        </w:rPr>
        <w:t>3</w:t>
      </w:r>
      <w:r w:rsidR="00CD602E">
        <w:rPr>
          <w:b/>
          <w:bCs/>
        </w:rPr>
        <w:t>.</w:t>
      </w:r>
      <w:r w:rsidRPr="0068499E">
        <w:rPr>
          <w:b/>
          <w:bCs/>
        </w:rPr>
        <w:t>β</w:t>
      </w:r>
      <w:r w:rsidR="0068499E" w:rsidRPr="0068499E">
        <w:rPr>
          <w:b/>
          <w:bCs/>
        </w:rPr>
        <w:t>.</w:t>
      </w:r>
      <w:r>
        <w:t xml:space="preserve"> </w:t>
      </w:r>
      <w:r w:rsidR="000F5451" w:rsidRPr="00D834D6">
        <w:rPr>
          <w:rStyle w:val="normaltextrun"/>
          <w:rFonts w:cs="Segoe UI"/>
          <w:color w:val="000000"/>
          <w:shd w:val="clear" w:color="auto" w:fill="FFFFFF"/>
        </w:rPr>
        <w:t>Για την απάντηση στο ερώτημα οι μαθητές/-</w:t>
      </w:r>
      <w:r w:rsidR="000F5451" w:rsidRPr="00D834D6">
        <w:rPr>
          <w:rStyle w:val="spellingerror"/>
          <w:rFonts w:cs="Segoe UI"/>
          <w:color w:val="000000"/>
          <w:shd w:val="clear" w:color="auto" w:fill="FFFFFF"/>
        </w:rPr>
        <w:t>τριες</w:t>
      </w:r>
      <w:r w:rsidR="000F5451" w:rsidRPr="00D834D6">
        <w:rPr>
          <w:rStyle w:val="normaltextrun"/>
          <w:rFonts w:cs="Segoe UI"/>
          <w:color w:val="000000"/>
          <w:shd w:val="clear" w:color="auto" w:fill="FFFFFF"/>
        </w:rPr>
        <w:t xml:space="preserve"> αναμένεται, μέσα από την κρ</w:t>
      </w:r>
      <w:r w:rsidR="00682CD8">
        <w:rPr>
          <w:rStyle w:val="normaltextrun"/>
          <w:rFonts w:cs="Segoe UI"/>
          <w:color w:val="000000"/>
          <w:shd w:val="clear" w:color="auto" w:fill="FFFFFF"/>
        </w:rPr>
        <w:t>ιτική ανάγνωση</w:t>
      </w:r>
      <w:r w:rsidR="000F5451">
        <w:rPr>
          <w:rStyle w:val="normaltextrun"/>
          <w:rFonts w:cs="Segoe UI"/>
          <w:color w:val="000000"/>
          <w:shd w:val="clear" w:color="auto" w:fill="FFFFFF"/>
        </w:rPr>
        <w:t xml:space="preserve"> του παραθέματος (</w:t>
      </w:r>
      <w:r w:rsidR="000F5451" w:rsidRPr="000F5451">
        <w:rPr>
          <w:rStyle w:val="normaltextrun"/>
          <w:rFonts w:cs="Segoe UI"/>
          <w:b/>
          <w:color w:val="000000"/>
          <w:shd w:val="clear" w:color="auto" w:fill="FFFFFF"/>
        </w:rPr>
        <w:t xml:space="preserve">ΚΕΙΜΕΝΟ </w:t>
      </w:r>
      <w:r w:rsidR="000F5451">
        <w:rPr>
          <w:rStyle w:val="normaltextrun"/>
          <w:rFonts w:cs="Segoe UI"/>
          <w:b/>
          <w:color w:val="000000"/>
          <w:shd w:val="clear" w:color="auto" w:fill="FFFFFF"/>
        </w:rPr>
        <w:t>Β</w:t>
      </w:r>
      <w:r w:rsidR="000F5451">
        <w:rPr>
          <w:rStyle w:val="normaltextrun"/>
          <w:rFonts w:cs="Segoe UI"/>
          <w:color w:val="000000"/>
          <w:shd w:val="clear" w:color="auto" w:fill="FFFFFF"/>
        </w:rPr>
        <w:t>)</w:t>
      </w:r>
      <w:r w:rsidR="000F5451" w:rsidRPr="00D834D6">
        <w:rPr>
          <w:rStyle w:val="normaltextrun"/>
          <w:rFonts w:cs="Segoe UI"/>
          <w:color w:val="000000"/>
          <w:shd w:val="clear" w:color="auto" w:fill="FFFFFF"/>
        </w:rPr>
        <w:t>, να παρουσιάσουν</w:t>
      </w:r>
      <w:r w:rsidR="000F5451">
        <w:rPr>
          <w:rStyle w:val="normaltextrun"/>
          <w:rFonts w:cs="Segoe UI"/>
          <w:color w:val="000000"/>
          <w:shd w:val="clear" w:color="auto" w:fill="FFFFFF"/>
        </w:rPr>
        <w:t xml:space="preserve"> και να σχολιάσουν βασικές διατάξεις </w:t>
      </w:r>
      <w:r w:rsidR="00682CD8">
        <w:rPr>
          <w:rStyle w:val="normaltextrun"/>
          <w:rFonts w:cs="Segoe UI"/>
          <w:color w:val="000000"/>
          <w:shd w:val="clear" w:color="auto" w:fill="FFFFFF"/>
        </w:rPr>
        <w:t xml:space="preserve">και τον πολιτικό χαρακτήρα </w:t>
      </w:r>
      <w:r w:rsidR="000F5451">
        <w:rPr>
          <w:rStyle w:val="normaltextrun"/>
          <w:rFonts w:cs="Segoe UI"/>
          <w:color w:val="000000"/>
          <w:shd w:val="clear" w:color="auto" w:fill="FFFFFF"/>
        </w:rPr>
        <w:t xml:space="preserve">του Συντάγματος 1844, </w:t>
      </w:r>
      <w:r w:rsidR="000F5451" w:rsidRPr="00D834D6">
        <w:rPr>
          <w:rStyle w:val="normaltextrun"/>
          <w:rFonts w:cs="Segoe UI"/>
          <w:color w:val="000000"/>
          <w:shd w:val="clear" w:color="auto" w:fill="FFFFFF"/>
        </w:rPr>
        <w:t>αξιοποιώντας</w:t>
      </w:r>
      <w:r w:rsidR="000F5451">
        <w:rPr>
          <w:rStyle w:val="normaltextrun"/>
          <w:rFonts w:cs="Segoe UI"/>
          <w:color w:val="000000"/>
          <w:shd w:val="clear" w:color="auto" w:fill="FFFFFF"/>
        </w:rPr>
        <w:t xml:space="preserve"> τις κατάλληλες πληροφορίες</w:t>
      </w:r>
      <w:r w:rsidR="000F5451" w:rsidRPr="00D834D6">
        <w:rPr>
          <w:rStyle w:val="normaltextrun"/>
          <w:rFonts w:cs="Segoe UI"/>
          <w:color w:val="000000"/>
          <w:shd w:val="clear" w:color="auto" w:fill="FFFFFF"/>
        </w:rPr>
        <w:t>:</w:t>
      </w:r>
    </w:p>
    <w:p w:rsidR="00302FA3" w:rsidRDefault="00302FA3" w:rsidP="00D65C5F">
      <w:pPr>
        <w:pStyle w:val="a3"/>
        <w:rPr>
          <w:rStyle w:val="normaltextrun"/>
          <w:rFonts w:cs="Segoe UI"/>
          <w:color w:val="000000"/>
          <w:shd w:val="clear" w:color="auto" w:fill="FFFFFF"/>
        </w:rPr>
      </w:pPr>
      <w:r>
        <w:rPr>
          <w:rStyle w:val="normaltextrun"/>
          <w:rFonts w:cs="Segoe UI"/>
          <w:color w:val="000000"/>
          <w:shd w:val="clear" w:color="auto" w:fill="FFFFFF"/>
        </w:rPr>
        <w:t>Ως προς τις βασικές διατάξεις του συντάγματος:</w:t>
      </w:r>
    </w:p>
    <w:p w:rsidR="008E0678" w:rsidRPr="008E0678" w:rsidRDefault="000F5451" w:rsidP="00471DB7">
      <w:pPr>
        <w:pStyle w:val="a3"/>
        <w:numPr>
          <w:ilvl w:val="0"/>
          <w:numId w:val="4"/>
        </w:numPr>
      </w:pPr>
      <w:r>
        <w:rPr>
          <w:rFonts w:cstheme="minorHAnsi"/>
        </w:rPr>
        <w:t xml:space="preserve"> </w:t>
      </w:r>
      <w:r w:rsidR="00527C75">
        <w:rPr>
          <w:rFonts w:cstheme="minorHAnsi"/>
        </w:rPr>
        <w:t>«</w:t>
      </w:r>
      <w:r w:rsidR="00302FA3">
        <w:rPr>
          <w:rFonts w:cstheme="minorHAnsi"/>
        </w:rPr>
        <w:t>[…]</w:t>
      </w:r>
      <w:r w:rsidR="008E0678">
        <w:rPr>
          <w:rFonts w:cstheme="minorHAnsi"/>
        </w:rPr>
        <w:t>η νομοθετική εξουσία θα ασκείτο συλλογικά από το βασιλιά, από μια Βουλή εκλεγμένη από το λαό και από μια Γερουσία που τα μέλη της διορίζονταν ισόβια από το βασιλιά».</w:t>
      </w:r>
    </w:p>
    <w:p w:rsidR="008E0678" w:rsidRPr="008E0678" w:rsidRDefault="008E0678" w:rsidP="00471DB7">
      <w:pPr>
        <w:pStyle w:val="a3"/>
        <w:numPr>
          <w:ilvl w:val="0"/>
          <w:numId w:val="4"/>
        </w:numPr>
      </w:pPr>
      <w:r>
        <w:rPr>
          <w:rFonts w:cstheme="minorHAnsi"/>
        </w:rPr>
        <w:t>«Η εκτελεστική εξουσία ανήκε στο βασιλιά και στους υπουργούς που διορίζονταν και παύονταν από τον ίδιο».</w:t>
      </w:r>
    </w:p>
    <w:p w:rsidR="008E0678" w:rsidRPr="00302FA3" w:rsidRDefault="008E0678" w:rsidP="00471DB7">
      <w:pPr>
        <w:pStyle w:val="a3"/>
        <w:numPr>
          <w:ilvl w:val="0"/>
          <w:numId w:val="4"/>
        </w:numPr>
      </w:pPr>
      <w:r>
        <w:rPr>
          <w:rFonts w:cstheme="minorHAnsi"/>
        </w:rPr>
        <w:t>«</w:t>
      </w:r>
      <w:r w:rsidR="00302FA3">
        <w:rPr>
          <w:rFonts w:cstheme="minorHAnsi"/>
        </w:rPr>
        <w:t>[…]</w:t>
      </w:r>
      <w:r>
        <w:rPr>
          <w:rFonts w:cstheme="minorHAnsi"/>
        </w:rPr>
        <w:t>η δικαιοσύνη απέρρεε από το βασιλιά».</w:t>
      </w:r>
    </w:p>
    <w:p w:rsidR="00302FA3" w:rsidRPr="008E0678" w:rsidRDefault="00302FA3" w:rsidP="00302FA3">
      <w:pPr>
        <w:pStyle w:val="a3"/>
      </w:pPr>
      <w:r>
        <w:t>Ως προς τον πολιτικό χαρακτήρα του συντάγματος:</w:t>
      </w:r>
    </w:p>
    <w:p w:rsidR="00F61489" w:rsidRPr="00F61489" w:rsidRDefault="008E0678" w:rsidP="00471DB7">
      <w:pPr>
        <w:pStyle w:val="a3"/>
        <w:numPr>
          <w:ilvl w:val="0"/>
          <w:numId w:val="4"/>
        </w:numPr>
      </w:pPr>
      <w:r>
        <w:rPr>
          <w:rFonts w:cstheme="minorHAnsi"/>
        </w:rPr>
        <w:t>«Παρά το συντηρητικό του χαρακτήρα</w:t>
      </w:r>
      <w:r w:rsidR="00302FA3">
        <w:rPr>
          <w:rFonts w:cstheme="minorHAnsi"/>
        </w:rPr>
        <w:t>…</w:t>
      </w:r>
      <w:r>
        <w:rPr>
          <w:rFonts w:cstheme="minorHAnsi"/>
        </w:rPr>
        <w:t xml:space="preserve"> μη αναγνώρισης της δουλείας στην Ελλάδα</w:t>
      </w:r>
      <w:r w:rsidR="00F61489">
        <w:rPr>
          <w:rFonts w:cstheme="minorHAnsi"/>
          <w:iCs/>
        </w:rPr>
        <w:t>».</w:t>
      </w:r>
    </w:p>
    <w:p w:rsidR="00CD602E" w:rsidRDefault="00CD602E" w:rsidP="00CD602E">
      <w:pPr>
        <w:pStyle w:val="a3"/>
        <w:rPr>
          <w:rStyle w:val="normaltextrun"/>
          <w:rFonts w:cstheme="minorHAnsi"/>
          <w:color w:val="000000"/>
          <w:shd w:val="clear" w:color="auto" w:fill="FFFFFF"/>
        </w:rPr>
      </w:pPr>
      <w:r w:rsidRPr="00CB5E6C">
        <w:rPr>
          <w:rStyle w:val="normaltextrun"/>
          <w:rFonts w:cstheme="minorHAnsi"/>
          <w:color w:val="000000"/>
          <w:shd w:val="clear" w:color="auto" w:fill="FFFFFF"/>
        </w:rPr>
        <w:lastRenderedPageBreak/>
        <w:t>Από την ιστορική αφήγηση του σχολικού εγχειριδίου [</w:t>
      </w:r>
      <w:r>
        <w:t>Κεφάλαιο Α. 4. Το ελληνικό κράτος και η εξέλιξή του (1830-1881), Η Επανάσταση της 3ης Σεπτεμβρίου 1843</w:t>
      </w:r>
      <w:r w:rsidRPr="00CB5E6C">
        <w:rPr>
          <w:rStyle w:val="normaltextrun"/>
          <w:rFonts w:cstheme="minorHAnsi"/>
          <w:color w:val="000000"/>
          <w:shd w:val="clear" w:color="auto" w:fill="FFFFFF"/>
        </w:rPr>
        <w:t>] μπορούν να αξιοποιηθούν πληροφορίες από το απόσπασμα:</w:t>
      </w:r>
    </w:p>
    <w:p w:rsidR="009F4D00" w:rsidRDefault="00CD602E" w:rsidP="009F4D00">
      <w:pPr>
        <w:pStyle w:val="a3"/>
        <w:numPr>
          <w:ilvl w:val="0"/>
          <w:numId w:val="5"/>
        </w:numPr>
      </w:pPr>
      <w:r>
        <w:t xml:space="preserve"> </w:t>
      </w:r>
      <w:r w:rsidR="009F4D00">
        <w:t>«</w:t>
      </w:r>
      <w:r>
        <w:t>[…]</w:t>
      </w:r>
      <w:r w:rsidR="007A1B3D">
        <w:t>Το Σύνταγμα του 1844, ένα από τα πιο φιλελεύθερα</w:t>
      </w:r>
      <w:r w:rsidR="009F4D00">
        <w:t xml:space="preserve">… </w:t>
      </w:r>
      <w:r w:rsidR="007A1B3D">
        <w:t xml:space="preserve">την πλειοψηφία </w:t>
      </w:r>
      <w:r w:rsidR="00F65319">
        <w:t>του κοινοβουλίου</w:t>
      </w:r>
      <w:r>
        <w:t>[…]</w:t>
      </w:r>
      <w:r w:rsidR="009F4D00">
        <w:t xml:space="preserve">» </w:t>
      </w:r>
    </w:p>
    <w:p w:rsidR="00CD602E" w:rsidRDefault="00CD602E" w:rsidP="00CD602E">
      <w:pPr>
        <w:pStyle w:val="a3"/>
        <w:ind w:left="720"/>
      </w:pPr>
    </w:p>
    <w:p w:rsidR="00237BBE" w:rsidRDefault="00237BBE" w:rsidP="009F2E08">
      <w:pPr>
        <w:pStyle w:val="a3"/>
      </w:pPr>
      <w:r w:rsidRPr="00D834D6">
        <w:rPr>
          <w:rStyle w:val="normaltextrun"/>
          <w:rFonts w:cs="Segoe UI"/>
          <w:color w:val="000000"/>
          <w:shd w:val="clear" w:color="auto" w:fill="FFFFFF"/>
        </w:rPr>
        <w:t>Μέσα από τη συνδυαστική προσέγγιση ιστορικής πηγής</w:t>
      </w:r>
      <w:r w:rsidRPr="00D834D6">
        <w:rPr>
          <w:rStyle w:val="normaltextrun"/>
          <w:rFonts w:cs="Segoe UI"/>
          <w:color w:val="000000" w:themeColor="text1"/>
          <w:shd w:val="clear" w:color="auto" w:fill="FFFFFF"/>
        </w:rPr>
        <w:t xml:space="preserve"> </w:t>
      </w:r>
      <w:r w:rsidRPr="00D834D6">
        <w:rPr>
          <w:rStyle w:val="normaltextrun"/>
          <w:rFonts w:cs="Segoe UI"/>
          <w:color w:val="000000"/>
          <w:shd w:val="clear" w:color="auto" w:fill="FFFFFF"/>
        </w:rPr>
        <w:t xml:space="preserve">και ιστορικής αφήγησης αναμένεται να δομηθεί ένα συνθετικό κείμενο που να περιγράφει </w:t>
      </w:r>
      <w:r w:rsidR="00E35081">
        <w:rPr>
          <w:rStyle w:val="normaltextrun"/>
          <w:rFonts w:cs="Segoe UI"/>
          <w:color w:val="000000"/>
          <w:shd w:val="clear" w:color="auto" w:fill="FFFFFF"/>
        </w:rPr>
        <w:t xml:space="preserve">τις </w:t>
      </w:r>
      <w:r w:rsidR="00E82B58">
        <w:rPr>
          <w:rStyle w:val="normaltextrun"/>
          <w:rFonts w:cs="Segoe UI"/>
          <w:color w:val="000000"/>
          <w:shd w:val="clear" w:color="auto" w:fill="FFFFFF"/>
        </w:rPr>
        <w:t>συνθήκες εκδήλωσης της Επανάστασης του 1843 και της ψήφισης του Συντάγματος 1844.</w:t>
      </w:r>
    </w:p>
    <w:p w:rsidR="009F2E08" w:rsidRDefault="009F2E08" w:rsidP="009F2E08">
      <w:pPr>
        <w:pStyle w:val="a3"/>
      </w:pPr>
    </w:p>
    <w:sectPr w:rsidR="009F2E08" w:rsidSect="00D65C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49A"/>
    <w:multiLevelType w:val="hybridMultilevel"/>
    <w:tmpl w:val="35A0A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286C"/>
    <w:multiLevelType w:val="hybridMultilevel"/>
    <w:tmpl w:val="26922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02979"/>
    <w:multiLevelType w:val="hybridMultilevel"/>
    <w:tmpl w:val="E46EFF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D4185"/>
    <w:multiLevelType w:val="hybridMultilevel"/>
    <w:tmpl w:val="204EAC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8603F"/>
    <w:multiLevelType w:val="hybridMultilevel"/>
    <w:tmpl w:val="2384DF4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031495B"/>
    <w:multiLevelType w:val="hybridMultilevel"/>
    <w:tmpl w:val="FE384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C5F"/>
    <w:rsid w:val="000246B5"/>
    <w:rsid w:val="00051EEF"/>
    <w:rsid w:val="00060A25"/>
    <w:rsid w:val="0007559B"/>
    <w:rsid w:val="00094C25"/>
    <w:rsid w:val="000F5451"/>
    <w:rsid w:val="0010553B"/>
    <w:rsid w:val="001137FC"/>
    <w:rsid w:val="0012356E"/>
    <w:rsid w:val="00153C4C"/>
    <w:rsid w:val="001A4656"/>
    <w:rsid w:val="001A7411"/>
    <w:rsid w:val="001D7C55"/>
    <w:rsid w:val="001E70AB"/>
    <w:rsid w:val="00237BBE"/>
    <w:rsid w:val="00250A4E"/>
    <w:rsid w:val="002567B8"/>
    <w:rsid w:val="00262EB9"/>
    <w:rsid w:val="00265D9E"/>
    <w:rsid w:val="002A3487"/>
    <w:rsid w:val="00302FA3"/>
    <w:rsid w:val="003643F6"/>
    <w:rsid w:val="00385099"/>
    <w:rsid w:val="003D11DC"/>
    <w:rsid w:val="003E30DE"/>
    <w:rsid w:val="003E5BFA"/>
    <w:rsid w:val="00410F1A"/>
    <w:rsid w:val="00471DB7"/>
    <w:rsid w:val="00482BBE"/>
    <w:rsid w:val="004A5224"/>
    <w:rsid w:val="004B38CB"/>
    <w:rsid w:val="004F0318"/>
    <w:rsid w:val="00527C75"/>
    <w:rsid w:val="005676A2"/>
    <w:rsid w:val="00667E4C"/>
    <w:rsid w:val="00682CD8"/>
    <w:rsid w:val="0068499E"/>
    <w:rsid w:val="00690169"/>
    <w:rsid w:val="006A4A40"/>
    <w:rsid w:val="006C0661"/>
    <w:rsid w:val="006D38C5"/>
    <w:rsid w:val="007028BC"/>
    <w:rsid w:val="00725D92"/>
    <w:rsid w:val="007500BD"/>
    <w:rsid w:val="00786C48"/>
    <w:rsid w:val="007A1B3D"/>
    <w:rsid w:val="007E5EF4"/>
    <w:rsid w:val="007E6467"/>
    <w:rsid w:val="00803567"/>
    <w:rsid w:val="00826001"/>
    <w:rsid w:val="00870B10"/>
    <w:rsid w:val="008E0678"/>
    <w:rsid w:val="008E6649"/>
    <w:rsid w:val="00916B8F"/>
    <w:rsid w:val="009636D3"/>
    <w:rsid w:val="009718E4"/>
    <w:rsid w:val="00977732"/>
    <w:rsid w:val="00985932"/>
    <w:rsid w:val="009F2E08"/>
    <w:rsid w:val="009F43C4"/>
    <w:rsid w:val="009F4D00"/>
    <w:rsid w:val="00AC47D9"/>
    <w:rsid w:val="00AD04D1"/>
    <w:rsid w:val="00AD5785"/>
    <w:rsid w:val="00C124C5"/>
    <w:rsid w:val="00C30B8D"/>
    <w:rsid w:val="00C5529A"/>
    <w:rsid w:val="00C86300"/>
    <w:rsid w:val="00C90A62"/>
    <w:rsid w:val="00CD2651"/>
    <w:rsid w:val="00CD602E"/>
    <w:rsid w:val="00CD6387"/>
    <w:rsid w:val="00D65C5F"/>
    <w:rsid w:val="00D73CE3"/>
    <w:rsid w:val="00E35081"/>
    <w:rsid w:val="00E82B58"/>
    <w:rsid w:val="00E86B33"/>
    <w:rsid w:val="00E87779"/>
    <w:rsid w:val="00EE426D"/>
    <w:rsid w:val="00EF694D"/>
    <w:rsid w:val="00F61489"/>
    <w:rsid w:val="00F65319"/>
    <w:rsid w:val="00FA0A7B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link w:val="1Char"/>
    <w:qFormat/>
    <w:rsid w:val="002A348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1Char">
    <w:name w:val="Στυλ1 Char"/>
    <w:basedOn w:val="a0"/>
    <w:link w:val="1"/>
    <w:rsid w:val="002A3487"/>
    <w:rPr>
      <w:rFonts w:ascii="Times New Roman" w:hAnsi="Times New Roman"/>
      <w:sz w:val="24"/>
    </w:rPr>
  </w:style>
  <w:style w:type="paragraph" w:customStyle="1" w:styleId="2">
    <w:name w:val="Στυλ2"/>
    <w:basedOn w:val="a"/>
    <w:link w:val="2Char"/>
    <w:qFormat/>
    <w:rsid w:val="00725D92"/>
    <w:pPr>
      <w:spacing w:after="0" w:line="360" w:lineRule="auto"/>
      <w:jc w:val="both"/>
    </w:pPr>
    <w:rPr>
      <w:sz w:val="24"/>
    </w:rPr>
  </w:style>
  <w:style w:type="character" w:customStyle="1" w:styleId="2Char">
    <w:name w:val="Στυλ2 Char"/>
    <w:basedOn w:val="a0"/>
    <w:link w:val="2"/>
    <w:rsid w:val="00725D92"/>
    <w:rPr>
      <w:sz w:val="24"/>
    </w:rPr>
  </w:style>
  <w:style w:type="paragraph" w:customStyle="1" w:styleId="a3">
    <w:name w:val="ΤΘΔΔ"/>
    <w:basedOn w:val="a"/>
    <w:link w:val="Char"/>
    <w:qFormat/>
    <w:rsid w:val="00D65C5F"/>
    <w:pPr>
      <w:spacing w:after="0" w:line="360" w:lineRule="auto"/>
      <w:jc w:val="both"/>
    </w:pPr>
    <w:rPr>
      <w:sz w:val="24"/>
    </w:rPr>
  </w:style>
  <w:style w:type="character" w:customStyle="1" w:styleId="Char">
    <w:name w:val="ΤΘΔΔ Char"/>
    <w:basedOn w:val="a0"/>
    <w:link w:val="a3"/>
    <w:rsid w:val="00D65C5F"/>
    <w:rPr>
      <w:sz w:val="24"/>
    </w:rPr>
  </w:style>
  <w:style w:type="character" w:customStyle="1" w:styleId="normaltextrun">
    <w:name w:val="normaltextrun"/>
    <w:basedOn w:val="a0"/>
    <w:rsid w:val="00E86B33"/>
  </w:style>
  <w:style w:type="character" w:customStyle="1" w:styleId="spellingerror">
    <w:name w:val="spellingerror"/>
    <w:basedOn w:val="a0"/>
    <w:rsid w:val="00E86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Μαρία Αναγνώστου</cp:lastModifiedBy>
  <cp:revision>24</cp:revision>
  <dcterms:created xsi:type="dcterms:W3CDTF">2022-12-06T15:08:00Z</dcterms:created>
  <dcterms:modified xsi:type="dcterms:W3CDTF">2023-03-10T14:51:00Z</dcterms:modified>
</cp:coreProperties>
</file>