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91C3" w14:textId="6FD6A80D" w:rsidR="0075669D" w:rsidRPr="003E6D2F" w:rsidRDefault="00901A05" w:rsidP="00B12DE0">
      <w:pPr>
        <w:spacing w:line="360" w:lineRule="auto"/>
        <w:jc w:val="both"/>
        <w:rPr>
          <w:sz w:val="24"/>
          <w:szCs w:val="24"/>
        </w:rPr>
      </w:pPr>
      <w:r w:rsidRPr="003E6D2F">
        <w:rPr>
          <w:sz w:val="24"/>
          <w:szCs w:val="24"/>
        </w:rPr>
        <w:t>Λ</w:t>
      </w:r>
      <w:r w:rsidR="001A4759" w:rsidRPr="003E6D2F">
        <w:rPr>
          <w:sz w:val="24"/>
          <w:szCs w:val="24"/>
        </w:rPr>
        <w:t>ΥΣΗ</w:t>
      </w:r>
    </w:p>
    <w:p w14:paraId="49CF3DEB" w14:textId="77777777" w:rsidR="00EE739D" w:rsidRDefault="00D74DE7" w:rsidP="00B12DE0">
      <w:pPr>
        <w:spacing w:line="360" w:lineRule="auto"/>
        <w:jc w:val="both"/>
        <w:rPr>
          <w:sz w:val="24"/>
          <w:szCs w:val="24"/>
        </w:rPr>
      </w:pPr>
      <w:r w:rsidRPr="003E6D2F">
        <w:rPr>
          <w:sz w:val="24"/>
          <w:szCs w:val="24"/>
        </w:rPr>
        <w:t>α)</w:t>
      </w:r>
    </w:p>
    <w:p w14:paraId="423CDDBF" w14:textId="72E13B27" w:rsidR="00E62EE9" w:rsidRPr="003E6D2F" w:rsidRDefault="00D74DE7" w:rsidP="00B12DE0">
      <w:pPr>
        <w:spacing w:line="360" w:lineRule="auto"/>
        <w:jc w:val="both"/>
        <w:rPr>
          <w:sz w:val="24"/>
          <w:szCs w:val="24"/>
        </w:rPr>
      </w:pPr>
      <w:r w:rsidRPr="003E6D2F">
        <w:rPr>
          <w:sz w:val="24"/>
          <w:szCs w:val="24"/>
          <w:lang w:val="en-US"/>
        </w:rPr>
        <w:t>i</w:t>
      </w:r>
      <w:r w:rsidR="00EE739D">
        <w:rPr>
          <w:sz w:val="24"/>
          <w:szCs w:val="24"/>
        </w:rPr>
        <w:t>.</w:t>
      </w:r>
      <w:r w:rsidRPr="003E6D2F">
        <w:rPr>
          <w:sz w:val="24"/>
          <w:szCs w:val="24"/>
        </w:rPr>
        <w:t xml:space="preserve"> </w:t>
      </w:r>
      <w:r w:rsidR="00E62EE9" w:rsidRPr="003E6D2F">
        <w:rPr>
          <w:sz w:val="24"/>
          <w:szCs w:val="24"/>
          <w:lang w:val="en-US"/>
        </w:rPr>
        <w:t>T</w:t>
      </w:r>
      <w:r w:rsidR="00E62EE9" w:rsidRPr="003E6D2F">
        <w:rPr>
          <w:sz w:val="24"/>
          <w:szCs w:val="24"/>
        </w:rPr>
        <w:t>α ύψη των γυναικών είναι κανονικά κατανεμημένα με μέση τιμή</w:t>
      </w:r>
      <w:r w:rsidR="00D65E96" w:rsidRPr="003E6D2F">
        <w:rPr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μ=163</m:t>
        </m:r>
      </m:oMath>
      <w:r w:rsidR="00E62EE9" w:rsidRPr="003E6D2F">
        <w:rPr>
          <w:sz w:val="24"/>
          <w:szCs w:val="24"/>
        </w:rPr>
        <w:t xml:space="preserve"> και τυπική απόκλιση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σ = 7</m:t>
        </m:r>
      </m:oMath>
      <w:r w:rsidR="00E62EE9" w:rsidRPr="003E6D2F">
        <w:rPr>
          <w:sz w:val="24"/>
          <w:szCs w:val="24"/>
        </w:rPr>
        <w:t xml:space="preserve">.  </w:t>
      </w:r>
      <w:r w:rsidR="00D65E96" w:rsidRPr="003E6D2F">
        <w:rPr>
          <w:sz w:val="24"/>
          <w:szCs w:val="24"/>
        </w:rPr>
        <w:t>Επομένως τ</w:t>
      </w:r>
      <w:r w:rsidR="00E62EE9" w:rsidRPr="003E6D2F">
        <w:rPr>
          <w:sz w:val="24"/>
          <w:szCs w:val="24"/>
        </w:rPr>
        <w:t>ο ποσοστό των γυναικών είναι:</w:t>
      </w:r>
    </w:p>
    <w:p w14:paraId="3413CAC5" w14:textId="7DFCC9B5" w:rsidR="00E62EE9" w:rsidRPr="003E6D2F" w:rsidRDefault="003E6D2F" w:rsidP="00B12DE0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68 %</m:t>
        </m:r>
      </m:oMath>
      <w:r w:rsidR="00E62EE9" w:rsidRPr="003E6D2F">
        <w:rPr>
          <w:sz w:val="24"/>
          <w:szCs w:val="24"/>
        </w:rPr>
        <w:t xml:space="preserve"> , </w:t>
      </w:r>
      <w:r w:rsidR="00D74DE7" w:rsidRPr="003E6D2F">
        <w:rPr>
          <w:sz w:val="24"/>
          <w:szCs w:val="24"/>
        </w:rPr>
        <w:t>με</w:t>
      </w:r>
      <w:r w:rsidR="00E62EE9" w:rsidRPr="003E6D2F">
        <w:rPr>
          <w:sz w:val="24"/>
          <w:szCs w:val="24"/>
        </w:rPr>
        <w:t xml:space="preserve"> ύψος </w:t>
      </w:r>
      <w:r w:rsidR="00D74DE7" w:rsidRPr="003E6D2F">
        <w:rPr>
          <w:sz w:val="24"/>
          <w:szCs w:val="24"/>
        </w:rPr>
        <w:t>που</w:t>
      </w:r>
      <w:r w:rsidR="00E62EE9" w:rsidRPr="003E6D2F">
        <w:rPr>
          <w:sz w:val="24"/>
          <w:szCs w:val="24"/>
        </w:rPr>
        <w:t xml:space="preserve"> ανήκει στο διάστημα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(μ - σ , μ + σ)</m:t>
        </m:r>
      </m:oMath>
      <w:r w:rsidR="00E62EE9" w:rsidRPr="003E6D2F">
        <w:rPr>
          <w:sz w:val="24"/>
          <w:szCs w:val="24"/>
        </w:rPr>
        <w:t xml:space="preserve">  ή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(156 , 170)</m:t>
        </m:r>
      </m:oMath>
      <w:r w:rsidR="00E62EE9" w:rsidRPr="003E6D2F">
        <w:rPr>
          <w:sz w:val="24"/>
          <w:szCs w:val="24"/>
        </w:rPr>
        <w:t xml:space="preserve">    </w:t>
      </w:r>
    </w:p>
    <w:p w14:paraId="7656ADFF" w14:textId="3F91242F" w:rsidR="00E62EE9" w:rsidRPr="003E6D2F" w:rsidRDefault="003E6D2F" w:rsidP="00B12DE0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95% </m:t>
        </m:r>
      </m:oMath>
      <w:r w:rsidR="00E62EE9" w:rsidRPr="003E6D2F">
        <w:rPr>
          <w:sz w:val="24"/>
          <w:szCs w:val="24"/>
        </w:rPr>
        <w:t xml:space="preserve">, </w:t>
      </w:r>
      <w:r w:rsidR="00D74DE7" w:rsidRPr="003E6D2F">
        <w:rPr>
          <w:sz w:val="24"/>
          <w:szCs w:val="24"/>
        </w:rPr>
        <w:t xml:space="preserve">με ύψος που </w:t>
      </w:r>
      <w:r w:rsidR="00E62EE9" w:rsidRPr="003E6D2F">
        <w:rPr>
          <w:sz w:val="24"/>
          <w:szCs w:val="24"/>
        </w:rPr>
        <w:t xml:space="preserve">ανήκει στο διάστημα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(μ -2 σ , μ + 2σ)</m:t>
        </m:r>
      </m:oMath>
      <w:r w:rsidR="00E62EE9" w:rsidRPr="003E6D2F">
        <w:rPr>
          <w:sz w:val="24"/>
          <w:szCs w:val="24"/>
        </w:rPr>
        <w:t xml:space="preserve">   ή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(149 , 177)</m:t>
        </m:r>
      </m:oMath>
      <w:r w:rsidR="00E62EE9" w:rsidRPr="003E6D2F">
        <w:rPr>
          <w:sz w:val="24"/>
          <w:szCs w:val="24"/>
        </w:rPr>
        <w:t xml:space="preserve">    </w:t>
      </w:r>
    </w:p>
    <w:p w14:paraId="765E05F2" w14:textId="54970876" w:rsidR="00E62EE9" w:rsidRPr="003E6D2F" w:rsidRDefault="003E6D2F" w:rsidP="00B12DE0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99,7%</m:t>
        </m:r>
      </m:oMath>
      <w:r w:rsidR="001F0AE8" w:rsidRPr="003E6D2F">
        <w:rPr>
          <w:rFonts w:eastAsiaTheme="minorEastAsia"/>
          <w:sz w:val="24"/>
          <w:szCs w:val="24"/>
        </w:rPr>
        <w:t xml:space="preserve"> ,</w:t>
      </w:r>
      <w:r w:rsidR="00E62EE9" w:rsidRPr="003E6D2F">
        <w:rPr>
          <w:sz w:val="24"/>
          <w:szCs w:val="24"/>
        </w:rPr>
        <w:t xml:space="preserve"> </w:t>
      </w:r>
      <w:r w:rsidR="00D74DE7" w:rsidRPr="003E6D2F">
        <w:rPr>
          <w:sz w:val="24"/>
          <w:szCs w:val="24"/>
        </w:rPr>
        <w:t xml:space="preserve">με ύψος που </w:t>
      </w:r>
      <w:r w:rsidR="00E62EE9" w:rsidRPr="003E6D2F">
        <w:rPr>
          <w:sz w:val="24"/>
          <w:szCs w:val="24"/>
        </w:rPr>
        <w:t xml:space="preserve">ανήκει στο διάστημα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(μ -3 σ , μ + 3σ)</m:t>
        </m:r>
      </m:oMath>
      <w:r w:rsidR="00E62EE9" w:rsidRPr="003E6D2F">
        <w:rPr>
          <w:sz w:val="24"/>
          <w:szCs w:val="24"/>
        </w:rPr>
        <w:t xml:space="preserve"> ή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(142 , 184)</m:t>
        </m:r>
      </m:oMath>
      <w:r w:rsidR="00E62EE9" w:rsidRPr="003E6D2F">
        <w:rPr>
          <w:sz w:val="24"/>
          <w:szCs w:val="24"/>
        </w:rPr>
        <w:t xml:space="preserve">    </w:t>
      </w:r>
    </w:p>
    <w:p w14:paraId="5F7DFE0F" w14:textId="5B422B68" w:rsidR="00E62EE9" w:rsidRPr="003E6D2F" w:rsidRDefault="00E62EE9" w:rsidP="00B12DE0">
      <w:pPr>
        <w:spacing w:line="360" w:lineRule="auto"/>
        <w:jc w:val="both"/>
        <w:rPr>
          <w:sz w:val="24"/>
          <w:szCs w:val="24"/>
        </w:rPr>
      </w:pPr>
      <w:r w:rsidRPr="003E6D2F">
        <w:rPr>
          <w:sz w:val="24"/>
          <w:szCs w:val="24"/>
        </w:rPr>
        <w:t xml:space="preserve">Σύμφωνα με τα παραπάνω και λόγω συμμετρίας της κανονικής κατανομής έχουμε την παρακάτω γραφική παράσταση (γκαουσιανή καμπύλη) της κατανομής: </w:t>
      </w:r>
    </w:p>
    <w:p w14:paraId="2EEA334C" w14:textId="77777777" w:rsidR="00E62EE9" w:rsidRPr="003E6D2F" w:rsidRDefault="00E62EE9" w:rsidP="003100AE">
      <w:pPr>
        <w:spacing w:line="360" w:lineRule="auto"/>
        <w:jc w:val="center"/>
        <w:rPr>
          <w:sz w:val="24"/>
          <w:szCs w:val="24"/>
        </w:rPr>
      </w:pPr>
      <w:r w:rsidRPr="003E6D2F">
        <w:rPr>
          <w:rFonts w:eastAsiaTheme="minorEastAsia" w:cstheme="minorHAnsi"/>
          <w:noProof/>
          <w:sz w:val="24"/>
          <w:szCs w:val="24"/>
          <w:lang w:eastAsia="el-GR"/>
        </w:rPr>
        <w:drawing>
          <wp:inline distT="0" distB="0" distL="0" distR="0" wp14:anchorId="319299D7" wp14:editId="60249ABB">
            <wp:extent cx="4248150" cy="2716504"/>
            <wp:effectExtent l="0" t="0" r="0" b="0"/>
            <wp:docPr id="4" name="Γραφικό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Γραφικό 4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rcRect l="40272" t="5847" r="6633" b="9596"/>
                    <a:stretch/>
                  </pic:blipFill>
                  <pic:spPr bwMode="auto">
                    <a:xfrm>
                      <a:off x="0" y="0"/>
                      <a:ext cx="4268678" cy="2729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CDCCA4" w14:textId="60824636" w:rsidR="00D74DE7" w:rsidRPr="003E6D2F" w:rsidRDefault="00D74DE7" w:rsidP="003E363A">
      <w:pPr>
        <w:spacing w:line="360" w:lineRule="auto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 w:rsidRPr="003E6D2F">
        <w:rPr>
          <w:sz w:val="24"/>
          <w:szCs w:val="24"/>
        </w:rPr>
        <w:t xml:space="preserve">Άρα </w:t>
      </w:r>
      <w:r w:rsidRPr="003E6D2F">
        <w:rPr>
          <w:rFonts w:eastAsiaTheme="minorEastAsia" w:cstheme="minorHAnsi"/>
          <w:sz w:val="24"/>
          <w:szCs w:val="24"/>
        </w:rPr>
        <w:t>τ</w:t>
      </w:r>
      <w:r w:rsidRPr="003E6D2F">
        <w:rPr>
          <w:rStyle w:val="fontstyle01"/>
          <w:rFonts w:asciiTheme="minorHAnsi" w:hAnsiTheme="minorHAnsi" w:cstheme="minorHAnsi"/>
          <w:sz w:val="24"/>
          <w:szCs w:val="24"/>
        </w:rPr>
        <w:t xml:space="preserve">ο ποσοστό των </w:t>
      </w:r>
      <w:r w:rsidRPr="003E6D2F">
        <w:rPr>
          <w:rFonts w:cstheme="minorHAnsi"/>
          <w:sz w:val="24"/>
          <w:szCs w:val="24"/>
        </w:rPr>
        <w:t xml:space="preserve">γυναικών με ύψος </w:t>
      </w:r>
      <w:r w:rsidRPr="003E6D2F">
        <w:rPr>
          <w:sz w:val="24"/>
          <w:szCs w:val="24"/>
        </w:rPr>
        <w:t xml:space="preserve">τουλάχιστον </w:t>
      </w:r>
      <m:oMath>
        <m:r>
          <m:rPr>
            <m:sty m:val="p"/>
          </m:rPr>
          <w:rPr>
            <w:rStyle w:val="fontstyle01"/>
            <w:rFonts w:ascii="Cambria Math" w:hAnsi="Cambria Math" w:cstheme="minorHAnsi"/>
            <w:sz w:val="24"/>
            <w:szCs w:val="24"/>
          </w:rPr>
          <m:t>170</m:t>
        </m:r>
      </m:oMath>
      <w:r w:rsidRPr="003E6D2F">
        <w:rPr>
          <w:sz w:val="24"/>
          <w:szCs w:val="24"/>
        </w:rPr>
        <w:t>,</w:t>
      </w:r>
      <w:r w:rsidRPr="003E6D2F">
        <w:rPr>
          <w:rStyle w:val="fontstyle01"/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Pr="003E6D2F">
        <w:rPr>
          <w:rStyle w:val="fontstyle01"/>
          <w:rFonts w:asciiTheme="minorHAnsi" w:hAnsiTheme="minorHAnsi" w:cstheme="minorHAnsi"/>
          <w:sz w:val="24"/>
          <w:szCs w:val="24"/>
        </w:rPr>
        <w:t xml:space="preserve">είναι  </w:t>
      </w:r>
    </w:p>
    <w:p w14:paraId="1D308320" w14:textId="46410FB4" w:rsidR="00D74DE7" w:rsidRPr="003E6D2F" w:rsidRDefault="00000000" w:rsidP="003E363A">
      <w:pPr>
        <w:spacing w:line="360" w:lineRule="auto"/>
        <w:jc w:val="center"/>
        <w:rPr>
          <w:rFonts w:eastAsiaTheme="minorEastAsia" w:cstheme="minorHAnsi"/>
          <w:sz w:val="24"/>
          <w:szCs w:val="24"/>
        </w:rPr>
      </w:pPr>
      <m:oMath>
        <m:f>
          <m:fPr>
            <m:ctrlPr>
              <w:rPr>
                <w:rStyle w:val="fontstyle01"/>
                <w:rFonts w:ascii="Cambria Math" w:hAnsi="Cambria Math" w:cstheme="minorHAns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Style w:val="fontstyle01"/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Style w:val="fontstyle01"/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</m:oMath>
      <w:r w:rsidR="00D74DE7" w:rsidRPr="003E6D2F">
        <w:rPr>
          <w:rStyle w:val="fontstyle01"/>
          <w:rFonts w:eastAsiaTheme="minorEastAsia" w:cstheme="minorHAnsi"/>
          <w:sz w:val="32"/>
          <w:szCs w:val="32"/>
        </w:rPr>
        <w:t xml:space="preserve"> </w:t>
      </w:r>
      <m:oMath>
        <m:r>
          <m:rPr>
            <m:sty m:val="p"/>
          </m:rPr>
          <w:rPr>
            <w:rStyle w:val="fontstyle01"/>
            <w:rFonts w:ascii="Cambria Math" w:eastAsiaTheme="minorEastAsia" w:hAnsi="Cambria Math" w:cstheme="minorHAnsi"/>
            <w:sz w:val="24"/>
            <w:szCs w:val="24"/>
          </w:rPr>
          <m:t>∙</m:t>
        </m:r>
        <m:d>
          <m:dPr>
            <m:ctrlPr>
              <w:rPr>
                <w:rStyle w:val="fontstyle01"/>
                <w:rFonts w:ascii="Cambria Math" w:eastAsiaTheme="minorEastAsia" w:hAnsi="Cambria Math" w:cstheme="minorHAns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242021"/>
                <w:sz w:val="24"/>
                <w:szCs w:val="24"/>
              </w:rPr>
              <m:t>100%-</m:t>
            </m:r>
            <m:r>
              <m:rPr>
                <m:sty m:val="p"/>
              </m:rPr>
              <w:rPr>
                <w:rStyle w:val="fontstyle01"/>
                <w:rFonts w:ascii="Cambria Math" w:hAnsi="Cambria Math" w:cstheme="minorHAnsi"/>
                <w:sz w:val="24"/>
                <w:szCs w:val="24"/>
              </w:rPr>
              <m:t xml:space="preserve">68 % </m:t>
            </m:r>
          </m:e>
        </m:d>
        <m:r>
          <m:rPr>
            <m:sty m:val="p"/>
          </m:rPr>
          <w:rPr>
            <w:rStyle w:val="fontstyle01"/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Style w:val="fontstyle01"/>
                <w:rFonts w:ascii="Cambria Math" w:hAnsi="Cambria Math" w:cstheme="minorHAns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Style w:val="fontstyle01"/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Style w:val="fontstyle01"/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</m:oMath>
      <w:r w:rsidR="00D74DE7" w:rsidRPr="003E6D2F">
        <w:rPr>
          <w:rStyle w:val="fontstyle01"/>
          <w:rFonts w:eastAsiaTheme="minorEastAsia" w:cstheme="minorHAnsi"/>
          <w:sz w:val="32"/>
          <w:szCs w:val="32"/>
        </w:rPr>
        <w:t xml:space="preserve"> </w:t>
      </w:r>
      <m:oMath>
        <m:r>
          <m:rPr>
            <m:sty m:val="p"/>
          </m:rPr>
          <w:rPr>
            <w:rStyle w:val="fontstyle01"/>
            <w:rFonts w:ascii="Cambria Math" w:eastAsiaTheme="minorEastAsia" w:hAnsi="Cambria Math" w:cstheme="minorHAnsi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mbria Math" w:cstheme="minorHAnsi"/>
            <w:color w:val="242021"/>
            <w:sz w:val="24"/>
            <w:szCs w:val="24"/>
          </w:rPr>
          <m:t>32%=16%</m:t>
        </m:r>
      </m:oMath>
      <w:bookmarkStart w:id="0" w:name="_Hlk117115497"/>
      <w:r w:rsidR="00D74DE7" w:rsidRPr="003E6D2F">
        <w:rPr>
          <w:rFonts w:ascii="ArialMT" w:eastAsiaTheme="minorEastAsia" w:hAnsi="ArialMT" w:cstheme="minorHAnsi"/>
          <w:color w:val="242021"/>
          <w:sz w:val="24"/>
          <w:szCs w:val="24"/>
        </w:rPr>
        <w:t>.</w:t>
      </w:r>
      <w:bookmarkEnd w:id="0"/>
    </w:p>
    <w:p w14:paraId="4341A491" w14:textId="54ECA487" w:rsidR="00E62EE9" w:rsidRPr="003E6D2F" w:rsidRDefault="00D74DE7" w:rsidP="003E363A">
      <w:pPr>
        <w:spacing w:line="360" w:lineRule="auto"/>
        <w:jc w:val="both"/>
        <w:rPr>
          <w:sz w:val="24"/>
          <w:szCs w:val="24"/>
        </w:rPr>
      </w:pPr>
      <w:r w:rsidRPr="003E6D2F">
        <w:rPr>
          <w:sz w:val="24"/>
          <w:szCs w:val="24"/>
        </w:rPr>
        <w:t xml:space="preserve">Επομένως η πιθανότητα </w:t>
      </w:r>
      <w:r w:rsidR="002D6C16" w:rsidRPr="008F1E53">
        <w:rPr>
          <w:sz w:val="24"/>
          <w:szCs w:val="24"/>
        </w:rPr>
        <w:t>ώστε μια γυναίκα να είναι επιλέξιμη</w:t>
      </w:r>
      <w:r w:rsidR="002D6C16" w:rsidRPr="003E6D2F">
        <w:rPr>
          <w:sz w:val="24"/>
          <w:szCs w:val="24"/>
        </w:rPr>
        <w:t xml:space="preserve"> </w:t>
      </w:r>
      <w:r w:rsidRPr="003E6D2F">
        <w:rPr>
          <w:sz w:val="24"/>
          <w:szCs w:val="24"/>
        </w:rPr>
        <w:t xml:space="preserve">είναι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=0,16</m:t>
        </m:r>
      </m:oMath>
      <w:r w:rsidRPr="003E6D2F">
        <w:rPr>
          <w:rFonts w:eastAsiaTheme="minorEastAsia"/>
          <w:sz w:val="24"/>
          <w:szCs w:val="24"/>
        </w:rPr>
        <w:t>.</w:t>
      </w:r>
      <w:r w:rsidRPr="003E6D2F">
        <w:rPr>
          <w:sz w:val="24"/>
          <w:szCs w:val="24"/>
        </w:rPr>
        <w:t xml:space="preserve">  </w:t>
      </w:r>
    </w:p>
    <w:p w14:paraId="55520C71" w14:textId="2D45C107" w:rsidR="001F0AE8" w:rsidRPr="003E6D2F" w:rsidRDefault="007C159B" w:rsidP="003E363A">
      <w:pPr>
        <w:spacing w:line="360" w:lineRule="auto"/>
        <w:jc w:val="both"/>
        <w:rPr>
          <w:rFonts w:eastAsiaTheme="minorEastAsia" w:cstheme="minorHAnsi"/>
          <w:color w:val="242021"/>
          <w:sz w:val="24"/>
          <w:szCs w:val="24"/>
        </w:rPr>
      </w:pPr>
      <w:r w:rsidRPr="003E6D2F">
        <w:rPr>
          <w:rFonts w:cstheme="minorHAnsi"/>
          <w:sz w:val="24"/>
          <w:szCs w:val="24"/>
          <w:lang w:val="en-US"/>
        </w:rPr>
        <w:t>ii</w:t>
      </w:r>
      <w:r w:rsidR="00EE739D">
        <w:rPr>
          <w:rFonts w:cstheme="minorHAnsi"/>
          <w:sz w:val="24"/>
          <w:szCs w:val="24"/>
        </w:rPr>
        <w:t>.</w:t>
      </w:r>
      <w:r w:rsidRPr="003E6D2F">
        <w:rPr>
          <w:rFonts w:cstheme="minorHAnsi"/>
          <w:sz w:val="24"/>
          <w:szCs w:val="24"/>
        </w:rPr>
        <w:t xml:space="preserve"> </w:t>
      </w:r>
      <w:r w:rsidRPr="003E6D2F">
        <w:rPr>
          <w:rFonts w:cstheme="minorHAnsi"/>
          <w:sz w:val="24"/>
          <w:szCs w:val="24"/>
          <w:lang w:val="en-US"/>
        </w:rPr>
        <w:t>T</w:t>
      </w:r>
      <w:r w:rsidRPr="003E6D2F">
        <w:rPr>
          <w:rFonts w:cstheme="minorHAnsi"/>
          <w:sz w:val="24"/>
          <w:szCs w:val="24"/>
        </w:rPr>
        <w:t>α ύψη των ανδρών είναι κανονικά κατανεμημένα με μέση τιμή</w:t>
      </w:r>
      <w:r w:rsidR="00626D47" w:rsidRPr="003E6D2F">
        <w:rPr>
          <w:rFonts w:cstheme="minorHAns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α</m:t>
            </m:r>
          </m:sub>
        </m:sSub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=170</m:t>
        </m:r>
      </m:oMath>
      <w:r w:rsidR="00626D47" w:rsidRPr="003E6D2F">
        <w:rPr>
          <w:rFonts w:cstheme="minorHAnsi"/>
          <w:sz w:val="24"/>
          <w:szCs w:val="24"/>
        </w:rPr>
        <w:t>, όσο είναι και η απαίτηση του ελάχιστου ύψους.</w:t>
      </w:r>
      <w:r w:rsidR="001F0AE8" w:rsidRPr="003E6D2F">
        <w:rPr>
          <w:rFonts w:cstheme="minorHAnsi"/>
          <w:sz w:val="24"/>
          <w:szCs w:val="24"/>
        </w:rPr>
        <w:t xml:space="preserve"> </w:t>
      </w:r>
      <w:r w:rsidR="00677DBD" w:rsidRPr="003E6D2F">
        <w:rPr>
          <w:sz w:val="24"/>
          <w:szCs w:val="24"/>
        </w:rPr>
        <w:t xml:space="preserve">Άρα </w:t>
      </w:r>
      <w:r w:rsidR="00677DBD" w:rsidRPr="003E6D2F">
        <w:rPr>
          <w:rFonts w:eastAsiaTheme="minorEastAsia" w:cstheme="minorHAnsi"/>
          <w:sz w:val="24"/>
          <w:szCs w:val="24"/>
        </w:rPr>
        <w:t>τ</w:t>
      </w:r>
      <w:r w:rsidR="00677DBD" w:rsidRPr="003E6D2F">
        <w:rPr>
          <w:rStyle w:val="fontstyle01"/>
          <w:rFonts w:asciiTheme="minorHAnsi" w:hAnsiTheme="minorHAnsi" w:cstheme="minorHAnsi"/>
          <w:sz w:val="24"/>
          <w:szCs w:val="24"/>
        </w:rPr>
        <w:t xml:space="preserve">ο ποσοστό των </w:t>
      </w:r>
      <w:r w:rsidR="00677DBD">
        <w:rPr>
          <w:rFonts w:cstheme="minorHAnsi"/>
          <w:sz w:val="24"/>
          <w:szCs w:val="24"/>
        </w:rPr>
        <w:t>ανδρών</w:t>
      </w:r>
      <w:r w:rsidR="00677DBD" w:rsidRPr="003E6D2F">
        <w:rPr>
          <w:rFonts w:cstheme="minorHAnsi"/>
          <w:sz w:val="24"/>
          <w:szCs w:val="24"/>
        </w:rPr>
        <w:t xml:space="preserve"> με ύψος </w:t>
      </w:r>
      <w:r w:rsidR="00677DBD" w:rsidRPr="003E6D2F">
        <w:rPr>
          <w:sz w:val="24"/>
          <w:szCs w:val="24"/>
        </w:rPr>
        <w:t xml:space="preserve">τουλάχιστον </w:t>
      </w:r>
      <m:oMath>
        <m:r>
          <m:rPr>
            <m:sty m:val="p"/>
          </m:rPr>
          <w:rPr>
            <w:rStyle w:val="fontstyle01"/>
            <w:rFonts w:ascii="Cambria Math" w:hAnsi="Cambria Math" w:cstheme="minorHAnsi"/>
            <w:sz w:val="24"/>
            <w:szCs w:val="24"/>
          </w:rPr>
          <m:t>170</m:t>
        </m:r>
      </m:oMath>
      <w:r w:rsidR="00677DBD" w:rsidRPr="003E6D2F">
        <w:rPr>
          <w:sz w:val="24"/>
          <w:szCs w:val="24"/>
        </w:rPr>
        <w:t>,</w:t>
      </w:r>
      <w:r w:rsidR="00677DBD" w:rsidRPr="003E6D2F">
        <w:rPr>
          <w:rStyle w:val="fontstyle01"/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="00677DBD" w:rsidRPr="003E6D2F">
        <w:rPr>
          <w:rStyle w:val="fontstyle01"/>
          <w:rFonts w:asciiTheme="minorHAnsi" w:hAnsiTheme="minorHAnsi" w:cstheme="minorHAnsi"/>
          <w:sz w:val="24"/>
          <w:szCs w:val="24"/>
        </w:rPr>
        <w:t xml:space="preserve">είναι  </w:t>
      </w:r>
      <m:oMath>
        <m:r>
          <m:rPr>
            <m:sty m:val="p"/>
          </m:rPr>
          <w:rPr>
            <w:rFonts w:ascii="Cambria Math" w:eastAsiaTheme="minorEastAsia" w:hAnsi="Cambria Math" w:cstheme="minorHAnsi"/>
            <w:color w:val="242021"/>
            <w:sz w:val="24"/>
            <w:szCs w:val="24"/>
          </w:rPr>
          <m:t>50%</m:t>
        </m:r>
      </m:oMath>
      <w:r w:rsidR="00677DBD">
        <w:rPr>
          <w:rFonts w:eastAsiaTheme="minorEastAsia" w:cstheme="minorHAnsi"/>
          <w:color w:val="242021"/>
          <w:sz w:val="24"/>
          <w:szCs w:val="24"/>
        </w:rPr>
        <w:t xml:space="preserve">. Επομένως </w:t>
      </w:r>
      <w:r w:rsidRPr="003E6D2F">
        <w:rPr>
          <w:rFonts w:cstheme="minorHAnsi"/>
          <w:sz w:val="24"/>
          <w:szCs w:val="24"/>
        </w:rPr>
        <w:t xml:space="preserve">η πιθανότητα </w:t>
      </w:r>
      <w:r w:rsidR="00626D47" w:rsidRPr="003E6D2F">
        <w:rPr>
          <w:rFonts w:cstheme="minorHAnsi"/>
          <w:sz w:val="24"/>
          <w:szCs w:val="24"/>
        </w:rPr>
        <w:t xml:space="preserve"> </w:t>
      </w:r>
      <w:r w:rsidR="006940E9">
        <w:rPr>
          <w:sz w:val="24"/>
          <w:szCs w:val="24"/>
        </w:rPr>
        <w:t xml:space="preserve">ώστε </w:t>
      </w:r>
      <w:r w:rsidR="00626D47" w:rsidRPr="003E6D2F">
        <w:rPr>
          <w:sz w:val="24"/>
          <w:szCs w:val="24"/>
        </w:rPr>
        <w:t xml:space="preserve">ένας άνδρας </w:t>
      </w:r>
      <w:r w:rsidR="006940E9">
        <w:rPr>
          <w:sz w:val="24"/>
          <w:szCs w:val="24"/>
        </w:rPr>
        <w:t xml:space="preserve">να </w:t>
      </w:r>
      <w:r w:rsidR="00626D47" w:rsidRPr="003E6D2F">
        <w:rPr>
          <w:sz w:val="24"/>
          <w:szCs w:val="24"/>
        </w:rPr>
        <w:t xml:space="preserve">είναι επιλέξιμος </w:t>
      </w:r>
      <w:r w:rsidRPr="003E6D2F">
        <w:rPr>
          <w:rFonts w:cstheme="minorHAnsi"/>
          <w:sz w:val="24"/>
          <w:szCs w:val="24"/>
        </w:rPr>
        <w:t xml:space="preserve">είναι </w:t>
      </w:r>
      <m:oMath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theme="minorHAnsi"/>
            <w:color w:val="242021"/>
            <w:sz w:val="24"/>
            <w:szCs w:val="24"/>
          </w:rPr>
          <m:t>=0,5</m:t>
        </m:r>
      </m:oMath>
      <w:r w:rsidR="00677DBD">
        <w:rPr>
          <w:rFonts w:eastAsiaTheme="minorEastAsia" w:cstheme="minorHAnsi"/>
          <w:color w:val="242021"/>
          <w:sz w:val="24"/>
          <w:szCs w:val="24"/>
        </w:rPr>
        <w:t>.</w:t>
      </w:r>
      <w:r w:rsidR="001F0AE8" w:rsidRPr="003E6D2F">
        <w:rPr>
          <w:rFonts w:eastAsiaTheme="minorEastAsia" w:cstheme="minorHAnsi"/>
          <w:color w:val="242021"/>
          <w:sz w:val="24"/>
          <w:szCs w:val="24"/>
        </w:rPr>
        <w:t xml:space="preserve">    </w:t>
      </w:r>
    </w:p>
    <w:p w14:paraId="569F309E" w14:textId="5AD272D2" w:rsidR="002C4D87" w:rsidRPr="003E363A" w:rsidRDefault="00677DBD" w:rsidP="002C4D87">
      <w:pPr>
        <w:spacing w:line="360" w:lineRule="auto"/>
        <w:jc w:val="both"/>
        <w:rPr>
          <w:rFonts w:cstheme="minorHAnsi"/>
          <w:sz w:val="24"/>
          <w:szCs w:val="24"/>
        </w:rPr>
      </w:pPr>
      <w:r w:rsidRPr="003E363A">
        <w:rPr>
          <w:rFonts w:cstheme="minorHAnsi"/>
          <w:sz w:val="24"/>
          <w:szCs w:val="24"/>
        </w:rPr>
        <w:t xml:space="preserve">β) Για τις γυναίκες </w:t>
      </w:r>
      <w:r w:rsidR="009476C1">
        <w:rPr>
          <w:rFonts w:cstheme="minorHAnsi"/>
          <w:sz w:val="24"/>
          <w:szCs w:val="24"/>
        </w:rPr>
        <w:t>το</w:t>
      </w:r>
      <w:r w:rsidRPr="003E363A">
        <w:rPr>
          <w:rFonts w:cstheme="minorHAnsi"/>
          <w:sz w:val="24"/>
          <w:szCs w:val="24"/>
        </w:rPr>
        <w:t xml:space="preserve"> ελάχιστο ύψος, ώστε</w:t>
      </w:r>
      <w:r w:rsidRPr="003E363A">
        <w:rPr>
          <w:rFonts w:cstheme="minorHAnsi"/>
        </w:rPr>
        <w:t xml:space="preserve"> </w:t>
      </w:r>
      <w:r w:rsidRPr="003E363A">
        <w:rPr>
          <w:rFonts w:cstheme="minorHAnsi"/>
          <w:sz w:val="24"/>
          <w:szCs w:val="24"/>
        </w:rPr>
        <w:t xml:space="preserve">για μια γυναίκα να είναι εξίσου πιθανό να είναι επιλέξιμη όσο για έναν άνδρα, είναι </w:t>
      </w:r>
      <w:r w:rsidR="009476C1">
        <w:rPr>
          <w:rFonts w:cstheme="minorHAnsi"/>
          <w:sz w:val="24"/>
          <w:szCs w:val="24"/>
        </w:rPr>
        <w:t>ίσο με τ</w:t>
      </w:r>
      <w:r w:rsidRPr="003E363A">
        <w:rPr>
          <w:rFonts w:cstheme="minorHAnsi"/>
          <w:sz w:val="24"/>
          <w:szCs w:val="24"/>
        </w:rPr>
        <w:t xml:space="preserve">η  </w:t>
      </w:r>
      <w:r w:rsidRPr="003E363A">
        <w:rPr>
          <w:rFonts w:eastAsiaTheme="minorEastAsia" w:cstheme="minorHAnsi"/>
          <w:color w:val="242021"/>
          <w:sz w:val="24"/>
          <w:szCs w:val="24"/>
        </w:rPr>
        <w:t xml:space="preserve">μέση τιμή της κατανομής </w:t>
      </w:r>
      <w:r w:rsidRPr="003E363A">
        <w:rPr>
          <w:rFonts w:cstheme="minorHAnsi"/>
          <w:sz w:val="24"/>
          <w:szCs w:val="24"/>
        </w:rPr>
        <w:t xml:space="preserve">του ύψους </w:t>
      </w:r>
      <w:r w:rsidRPr="003E363A">
        <w:rPr>
          <w:rFonts w:eastAsiaTheme="minorEastAsia" w:cstheme="minorHAnsi"/>
          <w:color w:val="242021"/>
          <w:sz w:val="24"/>
          <w:szCs w:val="24"/>
        </w:rPr>
        <w:t xml:space="preserve">των γυναικών, που είναι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163</m:t>
        </m:r>
      </m:oMath>
      <w:r w:rsidR="009476C1">
        <w:rPr>
          <w:rFonts w:cstheme="minorHAnsi"/>
          <w:sz w:val="24"/>
          <w:szCs w:val="24"/>
        </w:rPr>
        <w:t>, αφού</w:t>
      </w:r>
      <w:r w:rsidRPr="003E363A">
        <w:rPr>
          <w:rFonts w:cstheme="minorHAnsi"/>
          <w:sz w:val="24"/>
          <w:szCs w:val="24"/>
        </w:rPr>
        <w:t xml:space="preserve"> </w:t>
      </w:r>
      <w:r w:rsidR="009476C1" w:rsidRPr="003E6D2F">
        <w:rPr>
          <w:rFonts w:eastAsiaTheme="minorEastAsia" w:cstheme="minorHAnsi"/>
          <w:sz w:val="24"/>
          <w:szCs w:val="24"/>
        </w:rPr>
        <w:t>τ</w:t>
      </w:r>
      <w:r w:rsidR="009476C1" w:rsidRPr="003E6D2F">
        <w:rPr>
          <w:rStyle w:val="fontstyle01"/>
          <w:rFonts w:asciiTheme="minorHAnsi" w:hAnsiTheme="minorHAnsi" w:cstheme="minorHAnsi"/>
          <w:sz w:val="24"/>
          <w:szCs w:val="24"/>
        </w:rPr>
        <w:t xml:space="preserve">ο ποσοστό των </w:t>
      </w:r>
      <w:r w:rsidR="009476C1">
        <w:rPr>
          <w:rFonts w:cstheme="minorHAnsi"/>
          <w:sz w:val="24"/>
          <w:szCs w:val="24"/>
        </w:rPr>
        <w:t>γυναικών</w:t>
      </w:r>
      <w:r w:rsidR="009476C1" w:rsidRPr="003E6D2F">
        <w:rPr>
          <w:rFonts w:cstheme="minorHAnsi"/>
          <w:sz w:val="24"/>
          <w:szCs w:val="24"/>
        </w:rPr>
        <w:t xml:space="preserve"> με ύψος </w:t>
      </w:r>
      <w:r w:rsidR="009476C1" w:rsidRPr="003E6D2F">
        <w:rPr>
          <w:sz w:val="24"/>
          <w:szCs w:val="24"/>
        </w:rPr>
        <w:t xml:space="preserve">τουλάχιστον </w:t>
      </w:r>
      <m:oMath>
        <m:r>
          <m:rPr>
            <m:sty m:val="p"/>
          </m:rPr>
          <w:rPr>
            <w:rStyle w:val="fontstyle01"/>
            <w:rFonts w:ascii="Cambria Math" w:hAnsi="Cambria Math" w:cstheme="minorHAnsi"/>
            <w:sz w:val="24"/>
            <w:szCs w:val="24"/>
          </w:rPr>
          <m:t>1</m:t>
        </m:r>
        <m:r>
          <m:rPr>
            <m:sty m:val="p"/>
          </m:rPr>
          <w:rPr>
            <w:rStyle w:val="fontstyle01"/>
            <w:rFonts w:ascii="Cambria Math" w:hAnsi="Cambria Math" w:cstheme="minorHAnsi"/>
            <w:sz w:val="24"/>
            <w:szCs w:val="24"/>
          </w:rPr>
          <m:t>63</m:t>
        </m:r>
      </m:oMath>
      <w:r w:rsidR="009476C1" w:rsidRPr="003E6D2F">
        <w:rPr>
          <w:sz w:val="24"/>
          <w:szCs w:val="24"/>
        </w:rPr>
        <w:t>,</w:t>
      </w:r>
      <w:r w:rsidR="009476C1">
        <w:rPr>
          <w:sz w:val="24"/>
          <w:szCs w:val="24"/>
        </w:rPr>
        <w:t xml:space="preserve"> </w:t>
      </w:r>
      <w:r w:rsidR="009476C1" w:rsidRPr="003E6D2F">
        <w:rPr>
          <w:rStyle w:val="fontstyle01"/>
          <w:rFonts w:asciiTheme="minorHAnsi" w:hAnsiTheme="minorHAnsi" w:cstheme="minorHAnsi"/>
          <w:sz w:val="24"/>
          <w:szCs w:val="24"/>
        </w:rPr>
        <w:t xml:space="preserve">είναι  </w:t>
      </w:r>
      <m:oMath>
        <m:r>
          <m:rPr>
            <m:sty m:val="p"/>
          </m:rPr>
          <w:rPr>
            <w:rFonts w:ascii="Cambria Math" w:eastAsiaTheme="minorEastAsia" w:hAnsi="Cambria Math" w:cstheme="minorHAnsi"/>
            <w:color w:val="242021"/>
            <w:sz w:val="24"/>
            <w:szCs w:val="24"/>
          </w:rPr>
          <m:t>50%</m:t>
        </m:r>
      </m:oMath>
      <w:r w:rsidR="009476C1">
        <w:rPr>
          <w:rFonts w:eastAsiaTheme="minorEastAsia" w:cstheme="minorHAnsi"/>
          <w:color w:val="242021"/>
          <w:sz w:val="24"/>
          <w:szCs w:val="24"/>
        </w:rPr>
        <w:t xml:space="preserve">. </w:t>
      </w:r>
      <w:r w:rsidR="002C4D87" w:rsidRPr="003E363A">
        <w:rPr>
          <w:rFonts w:cstheme="minorHAnsi"/>
          <w:sz w:val="24"/>
          <w:szCs w:val="24"/>
        </w:rPr>
        <w:t xml:space="preserve">Τότε η πιθανότητα ώστε μια γυναίκα να είναι επιλέξιμη θα είναι </w:t>
      </w:r>
      <m:oMath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p</m:t>
            </m:r>
            <m:ctrlPr>
              <w:rPr>
                <w:rFonts w:ascii="Cambria Math" w:hAnsi="Cambria Math" w:cstheme="minorHAnsi"/>
                <w:sz w:val="24"/>
                <w:szCs w:val="24"/>
                <w:lang w:val="en-US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=0,5</m:t>
        </m:r>
      </m:oMath>
      <w:r w:rsidR="002C4D87" w:rsidRPr="003E363A">
        <w:rPr>
          <w:rFonts w:eastAsiaTheme="minorEastAsia" w:cstheme="minorHAnsi"/>
          <w:sz w:val="24"/>
          <w:szCs w:val="24"/>
        </w:rPr>
        <w:t>,</w:t>
      </w:r>
      <w:r w:rsidR="002C4D87" w:rsidRPr="003E363A">
        <w:rPr>
          <w:rFonts w:eastAsiaTheme="minorEastAsia" w:cstheme="minorHAnsi"/>
          <w:color w:val="242021"/>
          <w:sz w:val="24"/>
          <w:szCs w:val="24"/>
        </w:rPr>
        <w:t xml:space="preserve"> ίση με την </w:t>
      </w:r>
      <w:r w:rsidR="002C4D87" w:rsidRPr="003E363A">
        <w:rPr>
          <w:rFonts w:cstheme="minorHAnsi"/>
          <w:sz w:val="24"/>
          <w:szCs w:val="24"/>
        </w:rPr>
        <w:t xml:space="preserve">πιθανότητα  ώστε ένας άνδρας να είναι επιλέξιμος που παραμένει </w:t>
      </w:r>
      <m:oMath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theme="minorHAnsi"/>
            <w:color w:val="242021"/>
            <w:sz w:val="24"/>
            <w:szCs w:val="24"/>
          </w:rPr>
          <m:t>=0,5</m:t>
        </m:r>
      </m:oMath>
      <w:r w:rsidR="002C4D87" w:rsidRPr="003E363A">
        <w:rPr>
          <w:rFonts w:eastAsiaTheme="minorEastAsia" w:cstheme="minorHAnsi"/>
          <w:color w:val="242021"/>
          <w:sz w:val="24"/>
          <w:szCs w:val="24"/>
        </w:rPr>
        <w:t xml:space="preserve">.    </w:t>
      </w:r>
    </w:p>
    <w:sectPr w:rsidR="002C4D87" w:rsidRPr="003E363A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C64AF" w14:textId="77777777" w:rsidR="001C371B" w:rsidRDefault="001C371B" w:rsidP="005E6BE2">
      <w:r>
        <w:separator/>
      </w:r>
    </w:p>
  </w:endnote>
  <w:endnote w:type="continuationSeparator" w:id="0">
    <w:p w14:paraId="5565A7EB" w14:textId="77777777" w:rsidR="001C371B" w:rsidRDefault="001C371B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199E" w14:textId="77777777" w:rsidR="001C371B" w:rsidRDefault="001C371B" w:rsidP="005E6BE2">
      <w:r>
        <w:separator/>
      </w:r>
    </w:p>
  </w:footnote>
  <w:footnote w:type="continuationSeparator" w:id="0">
    <w:p w14:paraId="19656AF2" w14:textId="77777777" w:rsidR="001C371B" w:rsidRDefault="001C371B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6198"/>
    <w:multiLevelType w:val="hybridMultilevel"/>
    <w:tmpl w:val="AE1CD5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904792">
    <w:abstractNumId w:val="4"/>
  </w:num>
  <w:num w:numId="2" w16cid:durableId="1912154122">
    <w:abstractNumId w:val="3"/>
  </w:num>
  <w:num w:numId="3" w16cid:durableId="144901388">
    <w:abstractNumId w:val="1"/>
  </w:num>
  <w:num w:numId="4" w16cid:durableId="1708524315">
    <w:abstractNumId w:val="2"/>
  </w:num>
  <w:num w:numId="5" w16cid:durableId="1833178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002"/>
    <w:rsid w:val="00064174"/>
    <w:rsid w:val="00094A65"/>
    <w:rsid w:val="000F26B8"/>
    <w:rsid w:val="000F353F"/>
    <w:rsid w:val="00105218"/>
    <w:rsid w:val="001A4759"/>
    <w:rsid w:val="001C371B"/>
    <w:rsid w:val="001E5D7F"/>
    <w:rsid w:val="001E7E63"/>
    <w:rsid w:val="001F0AE8"/>
    <w:rsid w:val="002048E3"/>
    <w:rsid w:val="0021700E"/>
    <w:rsid w:val="00223546"/>
    <w:rsid w:val="00266D51"/>
    <w:rsid w:val="002878A9"/>
    <w:rsid w:val="00297002"/>
    <w:rsid w:val="002978B4"/>
    <w:rsid w:val="002C4D87"/>
    <w:rsid w:val="002D6C16"/>
    <w:rsid w:val="00300285"/>
    <w:rsid w:val="003100AE"/>
    <w:rsid w:val="00336BA7"/>
    <w:rsid w:val="003535D9"/>
    <w:rsid w:val="003E363A"/>
    <w:rsid w:val="003E6D2F"/>
    <w:rsid w:val="003E7EBA"/>
    <w:rsid w:val="003F4A74"/>
    <w:rsid w:val="00457560"/>
    <w:rsid w:val="004B486D"/>
    <w:rsid w:val="0053501D"/>
    <w:rsid w:val="005408CE"/>
    <w:rsid w:val="00572722"/>
    <w:rsid w:val="005A6D79"/>
    <w:rsid w:val="005C33E6"/>
    <w:rsid w:val="005E6BE2"/>
    <w:rsid w:val="006229DB"/>
    <w:rsid w:val="00626D47"/>
    <w:rsid w:val="006332F7"/>
    <w:rsid w:val="00677DBD"/>
    <w:rsid w:val="006940E9"/>
    <w:rsid w:val="006A3528"/>
    <w:rsid w:val="0075669D"/>
    <w:rsid w:val="007801F0"/>
    <w:rsid w:val="007B2B90"/>
    <w:rsid w:val="007C159B"/>
    <w:rsid w:val="00817B49"/>
    <w:rsid w:val="008939A1"/>
    <w:rsid w:val="008A231F"/>
    <w:rsid w:val="008D0108"/>
    <w:rsid w:val="008F40E9"/>
    <w:rsid w:val="008F6B15"/>
    <w:rsid w:val="00901A05"/>
    <w:rsid w:val="009476C1"/>
    <w:rsid w:val="009523AE"/>
    <w:rsid w:val="00970FB2"/>
    <w:rsid w:val="00990B49"/>
    <w:rsid w:val="009B0BA6"/>
    <w:rsid w:val="009B7786"/>
    <w:rsid w:val="009E061C"/>
    <w:rsid w:val="00A06485"/>
    <w:rsid w:val="00AA5C99"/>
    <w:rsid w:val="00B0089C"/>
    <w:rsid w:val="00B12DE0"/>
    <w:rsid w:val="00B60D42"/>
    <w:rsid w:val="00B75545"/>
    <w:rsid w:val="00BD72AA"/>
    <w:rsid w:val="00C17198"/>
    <w:rsid w:val="00C45669"/>
    <w:rsid w:val="00C53625"/>
    <w:rsid w:val="00C6564D"/>
    <w:rsid w:val="00C6709E"/>
    <w:rsid w:val="00CD1A57"/>
    <w:rsid w:val="00D32A7F"/>
    <w:rsid w:val="00D642C1"/>
    <w:rsid w:val="00D65E96"/>
    <w:rsid w:val="00D74DE7"/>
    <w:rsid w:val="00D86087"/>
    <w:rsid w:val="00DC5E75"/>
    <w:rsid w:val="00E045AE"/>
    <w:rsid w:val="00E21585"/>
    <w:rsid w:val="00E62EE9"/>
    <w:rsid w:val="00E73AE7"/>
    <w:rsid w:val="00ED3F87"/>
    <w:rsid w:val="00ED41AA"/>
    <w:rsid w:val="00EE739D"/>
    <w:rsid w:val="00F67787"/>
    <w:rsid w:val="00FA5AB6"/>
    <w:rsid w:val="00FC1DDD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C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  <w:style w:type="character" w:customStyle="1" w:styleId="fontstyle01">
    <w:name w:val="fontstyle01"/>
    <w:basedOn w:val="a0"/>
    <w:rsid w:val="00E62EE9"/>
    <w:rPr>
      <w:rFonts w:ascii="ArialMT" w:hAnsi="ArialMT" w:hint="default"/>
      <w:b w:val="0"/>
      <w:bCs w:val="0"/>
      <w:i w:val="0"/>
      <w:iCs w:val="0"/>
      <w:color w:val="242021"/>
      <w:sz w:val="20"/>
      <w:szCs w:val="20"/>
    </w:rPr>
  </w:style>
  <w:style w:type="paragraph" w:styleId="ab">
    <w:name w:val="Revision"/>
    <w:hidden/>
    <w:uiPriority w:val="99"/>
    <w:semiHidden/>
    <w:rsid w:val="001F0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928;&#961;&#959;&#963;&#945;&#961;&#956;&#959;&#963;&#956;&#941;&#957;&#945;%20&#960;&#961;&#972;&#964;&#965;&#960;&#945;%20&#964;&#959;&#965;%20Office\template_thema_2_3_4_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template_thema_2_3_4_lysi</Template>
  <TotalTime>0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2023-01-30T21:07:00Z</dcterms:created>
  <dcterms:modified xsi:type="dcterms:W3CDTF">2023-02-09T14:01:00Z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