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1D1F" w14:textId="4993DD08" w:rsidR="00C537AD" w:rsidRDefault="006D30F1" w:rsidP="006D30F1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ΙΣΤΟΡΙΑ </w:t>
      </w:r>
      <w:r w:rsidR="009E02B7">
        <w:rPr>
          <w:b/>
          <w:bCs/>
          <w:sz w:val="24"/>
          <w:szCs w:val="24"/>
        </w:rPr>
        <w:t>Γ</w:t>
      </w:r>
      <w:r>
        <w:rPr>
          <w:b/>
          <w:bCs/>
          <w:sz w:val="24"/>
          <w:szCs w:val="24"/>
        </w:rPr>
        <w:t>΄ ΤΑΞΗΣ ΓΕΝΙΚΟΥ ΛΥΚΕΙΟΥ</w:t>
      </w:r>
    </w:p>
    <w:p w14:paraId="48935991" w14:textId="3DC97686" w:rsidR="007C0807" w:rsidRDefault="007C0807" w:rsidP="007C0807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(ΟΜΑΔΑ ΠΡΟΣΑΝΑΤΟΛΙΣΜΟΥ ΑΝΘΡΩΠΙΣΤΙΚΩΝ ΣΠΟΥΔΩΝ)</w:t>
      </w:r>
    </w:p>
    <w:p w14:paraId="1F612266" w14:textId="65D00F5C" w:rsidR="007C0807" w:rsidRDefault="007C0807" w:rsidP="007C0807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ΟΜΑΔΑ Α</w:t>
      </w:r>
    </w:p>
    <w:p w14:paraId="66A11DBF" w14:textId="74D4B643" w:rsidR="00242200" w:rsidRPr="006225A4" w:rsidRDefault="00242200" w:rsidP="0024220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ΘΕΜΑ 1</w:t>
      </w:r>
      <w:r w:rsidRPr="00242200">
        <w:rPr>
          <w:b/>
          <w:bCs/>
          <w:sz w:val="24"/>
          <w:szCs w:val="24"/>
          <w:vertAlign w:val="superscript"/>
        </w:rPr>
        <w:t>ο</w:t>
      </w:r>
    </w:p>
    <w:p w14:paraId="69EAF764" w14:textId="77777777" w:rsidR="00C537AD" w:rsidRPr="006225A4" w:rsidRDefault="00C537AD" w:rsidP="006225A4">
      <w:pPr>
        <w:spacing w:after="0" w:line="360" w:lineRule="auto"/>
        <w:jc w:val="both"/>
        <w:rPr>
          <w:b/>
          <w:bCs/>
          <w:sz w:val="24"/>
          <w:szCs w:val="24"/>
        </w:rPr>
      </w:pPr>
      <w:r w:rsidRPr="006225A4">
        <w:rPr>
          <w:b/>
          <w:bCs/>
          <w:sz w:val="24"/>
          <w:szCs w:val="24"/>
        </w:rPr>
        <w:t>1.α.</w:t>
      </w:r>
    </w:p>
    <w:p w14:paraId="70E7D25F" w14:textId="75632A29" w:rsidR="00EE3CF8" w:rsidRDefault="00EE3CF8" w:rsidP="006225A4">
      <w:pPr>
        <w:spacing w:after="0" w:line="360" w:lineRule="auto"/>
        <w:jc w:val="both"/>
        <w:rPr>
          <w:sz w:val="24"/>
          <w:szCs w:val="24"/>
        </w:rPr>
      </w:pPr>
      <w:r w:rsidRPr="006225A4">
        <w:rPr>
          <w:b/>
          <w:bCs/>
          <w:sz w:val="24"/>
          <w:szCs w:val="24"/>
        </w:rPr>
        <w:t>(Ι)</w:t>
      </w:r>
      <w:r w:rsidRPr="006225A4">
        <w:rPr>
          <w:sz w:val="24"/>
          <w:szCs w:val="24"/>
        </w:rPr>
        <w:t xml:space="preserve"> 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14:paraId="78556A8A" w14:textId="4DA3CD1E" w:rsidR="00A515AF" w:rsidRDefault="00A515AF" w:rsidP="000040ED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1. </w:t>
      </w:r>
      <w:r w:rsidR="00654B8F">
        <w:rPr>
          <w:rFonts w:ascii="Calibri" w:hAnsi="Calibri" w:cs="Calibri"/>
          <w:bCs/>
          <w:sz w:val="24"/>
          <w:szCs w:val="24"/>
        </w:rPr>
        <w:t>Η διεκδίκηση των εθνικών γαιών</w:t>
      </w:r>
      <w:r w:rsidR="0012313C">
        <w:rPr>
          <w:rFonts w:ascii="Calibri" w:hAnsi="Calibri" w:cs="Calibri"/>
          <w:bCs/>
          <w:sz w:val="24"/>
          <w:szCs w:val="24"/>
        </w:rPr>
        <w:t xml:space="preserve"> μετά την επανάσταση</w:t>
      </w:r>
      <w:r w:rsidR="00654B8F">
        <w:rPr>
          <w:rFonts w:ascii="Calibri" w:hAnsi="Calibri" w:cs="Calibri"/>
          <w:bCs/>
          <w:sz w:val="24"/>
          <w:szCs w:val="24"/>
        </w:rPr>
        <w:t xml:space="preserve"> από όλες τις κοινωνικές τάξεις πυροδότησε κοινωνικές εντάσεις.</w:t>
      </w:r>
    </w:p>
    <w:p w14:paraId="24D70366" w14:textId="2B26849A" w:rsidR="00A515AF" w:rsidRDefault="00A515AF" w:rsidP="000040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515AF">
        <w:rPr>
          <w:sz w:val="24"/>
          <w:szCs w:val="24"/>
        </w:rPr>
        <w:t xml:space="preserve">Η </w:t>
      </w:r>
      <w:r w:rsidR="00251629">
        <w:rPr>
          <w:sz w:val="24"/>
          <w:szCs w:val="24"/>
        </w:rPr>
        <w:t>Ε</w:t>
      </w:r>
      <w:r w:rsidR="00654B8F">
        <w:rPr>
          <w:sz w:val="24"/>
          <w:szCs w:val="24"/>
        </w:rPr>
        <w:t xml:space="preserve">θνική </w:t>
      </w:r>
      <w:r w:rsidR="003F6FA9">
        <w:rPr>
          <w:sz w:val="24"/>
          <w:szCs w:val="24"/>
          <w:lang w:val="en-US"/>
        </w:rPr>
        <w:t>T</w:t>
      </w:r>
      <w:proofErr w:type="spellStart"/>
      <w:r w:rsidR="00654B8F">
        <w:rPr>
          <w:sz w:val="24"/>
          <w:szCs w:val="24"/>
        </w:rPr>
        <w:t>ράπεζα</w:t>
      </w:r>
      <w:proofErr w:type="spellEnd"/>
      <w:r w:rsidR="00654B8F">
        <w:rPr>
          <w:sz w:val="24"/>
          <w:szCs w:val="24"/>
        </w:rPr>
        <w:t xml:space="preserve"> από την ίδρυσή της έως και τα μέσα του 20</w:t>
      </w:r>
      <w:r w:rsidR="00654B8F" w:rsidRPr="00654B8F">
        <w:rPr>
          <w:sz w:val="24"/>
          <w:szCs w:val="24"/>
          <w:vertAlign w:val="superscript"/>
        </w:rPr>
        <w:t>ου</w:t>
      </w:r>
      <w:r w:rsidR="00654B8F">
        <w:rPr>
          <w:sz w:val="24"/>
          <w:szCs w:val="24"/>
        </w:rPr>
        <w:t xml:space="preserve"> αιώνα διατήρησε το δικαίωμα της έκδοσης χαρτονομίσματος </w:t>
      </w:r>
      <w:r w:rsidR="0012313C">
        <w:rPr>
          <w:sz w:val="24"/>
          <w:szCs w:val="24"/>
        </w:rPr>
        <w:t>για λογαριασμό του ελληνικού κράτους</w:t>
      </w:r>
      <w:r w:rsidRPr="00A515AF">
        <w:rPr>
          <w:sz w:val="24"/>
          <w:szCs w:val="24"/>
        </w:rPr>
        <w:t>.</w:t>
      </w:r>
    </w:p>
    <w:p w14:paraId="75A2C1CF" w14:textId="6D7FCF35" w:rsidR="00A515AF" w:rsidRDefault="00A515AF" w:rsidP="000040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2313C">
        <w:rPr>
          <w:sz w:val="24"/>
          <w:szCs w:val="24"/>
        </w:rPr>
        <w:t xml:space="preserve">Οι </w:t>
      </w:r>
      <w:proofErr w:type="spellStart"/>
      <w:r w:rsidR="0012313C">
        <w:rPr>
          <w:sz w:val="24"/>
          <w:szCs w:val="24"/>
        </w:rPr>
        <w:t>Βενιζελικοί</w:t>
      </w:r>
      <w:proofErr w:type="spellEnd"/>
      <w:r w:rsidR="0012313C">
        <w:rPr>
          <w:sz w:val="24"/>
          <w:szCs w:val="24"/>
        </w:rPr>
        <w:t xml:space="preserve"> ήταν επιφυλακτικοί με τα μέλη του Λαϊκού κόμματος, φοβούμενοι ότι σε περίπτωση </w:t>
      </w:r>
      <w:r w:rsidR="00160C2B">
        <w:rPr>
          <w:sz w:val="24"/>
          <w:szCs w:val="24"/>
        </w:rPr>
        <w:t>εκλογικής τους ανάδειξης</w:t>
      </w:r>
      <w:r w:rsidR="0012313C">
        <w:rPr>
          <w:sz w:val="24"/>
          <w:szCs w:val="24"/>
        </w:rPr>
        <w:t xml:space="preserve"> θα επικρατούσαν τα ακραία στοιχεία.</w:t>
      </w:r>
    </w:p>
    <w:p w14:paraId="7CD32B1A" w14:textId="07F06909" w:rsidR="000040ED" w:rsidRDefault="000040ED" w:rsidP="000040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2313C">
        <w:rPr>
          <w:sz w:val="24"/>
          <w:szCs w:val="24"/>
        </w:rPr>
        <w:t>Ο ανταγωνισμός του ντόπιου ελληνικού στοιχείου (αυτόχθονες)  και του προσφυγικού, αλλά ομογενούς (ετερόχθονες)</w:t>
      </w:r>
      <w:r w:rsidR="00160C2B">
        <w:rPr>
          <w:sz w:val="24"/>
          <w:szCs w:val="24"/>
        </w:rPr>
        <w:t>,</w:t>
      </w:r>
      <w:r w:rsidR="0012313C">
        <w:rPr>
          <w:sz w:val="24"/>
          <w:szCs w:val="24"/>
        </w:rPr>
        <w:t xml:space="preserve"> ήταν σε έξαρση κατά τα πρώτα τα χρόνια μετά την επανάσταση, αλλά μετά την άφιξη του βασιλιά </w:t>
      </w:r>
      <w:proofErr w:type="spellStart"/>
      <w:r w:rsidR="0012313C">
        <w:rPr>
          <w:sz w:val="24"/>
          <w:szCs w:val="24"/>
        </w:rPr>
        <w:t>Όθωνα</w:t>
      </w:r>
      <w:proofErr w:type="spellEnd"/>
      <w:r w:rsidR="008036BF">
        <w:rPr>
          <w:sz w:val="24"/>
          <w:szCs w:val="24"/>
        </w:rPr>
        <w:t xml:space="preserve"> οι σχέσεις τους</w:t>
      </w:r>
      <w:r w:rsidR="0012313C">
        <w:rPr>
          <w:sz w:val="24"/>
          <w:szCs w:val="24"/>
        </w:rPr>
        <w:t xml:space="preserve"> σταδιακά</w:t>
      </w:r>
      <w:r w:rsidR="008036BF">
        <w:rPr>
          <w:sz w:val="24"/>
          <w:szCs w:val="24"/>
        </w:rPr>
        <w:t xml:space="preserve"> </w:t>
      </w:r>
      <w:r w:rsidR="0012313C">
        <w:rPr>
          <w:sz w:val="24"/>
          <w:szCs w:val="24"/>
        </w:rPr>
        <w:t>εξομαλύνθηκαν</w:t>
      </w:r>
      <w:r>
        <w:rPr>
          <w:sz w:val="24"/>
          <w:szCs w:val="24"/>
        </w:rPr>
        <w:t>.</w:t>
      </w:r>
    </w:p>
    <w:p w14:paraId="036C4FB7" w14:textId="316DACB6" w:rsidR="00A515AF" w:rsidRPr="00571C8F" w:rsidRDefault="000040ED" w:rsidP="00571C8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091AC9">
        <w:rPr>
          <w:sz w:val="24"/>
          <w:szCs w:val="24"/>
        </w:rPr>
        <w:t>Το αίτημα της μεταβολής του συντάγματος της Κρητικής Πολιτείας από την αντιπολίτευση αποτέλεσε προμήνυμα της επανάστασης του Θερίσου.</w:t>
      </w:r>
      <w:r w:rsidR="008036BF">
        <w:rPr>
          <w:sz w:val="24"/>
          <w:szCs w:val="24"/>
        </w:rPr>
        <w:t xml:space="preserve"> </w:t>
      </w:r>
    </w:p>
    <w:p w14:paraId="25734BB4" w14:textId="5957412D" w:rsidR="00BF79E0" w:rsidRPr="00571C8F" w:rsidRDefault="00BF79E0" w:rsidP="006225A4">
      <w:pPr>
        <w:spacing w:after="0" w:line="360" w:lineRule="auto"/>
        <w:jc w:val="right"/>
        <w:rPr>
          <w:sz w:val="24"/>
          <w:szCs w:val="24"/>
        </w:rPr>
      </w:pPr>
      <w:r w:rsidRPr="00571C8F">
        <w:rPr>
          <w:sz w:val="24"/>
          <w:szCs w:val="24"/>
        </w:rPr>
        <w:t>(μονάδες 5)</w:t>
      </w:r>
    </w:p>
    <w:p w14:paraId="02B9CEB5" w14:textId="3989929D" w:rsidR="009D3BAE" w:rsidRPr="006225A4" w:rsidRDefault="00BF79E0" w:rsidP="006225A4">
      <w:pPr>
        <w:spacing w:after="0" w:line="360" w:lineRule="auto"/>
        <w:jc w:val="both"/>
        <w:rPr>
          <w:sz w:val="24"/>
          <w:szCs w:val="24"/>
        </w:rPr>
      </w:pPr>
      <w:r w:rsidRPr="006225A4">
        <w:rPr>
          <w:b/>
          <w:bCs/>
          <w:sz w:val="24"/>
          <w:szCs w:val="24"/>
        </w:rPr>
        <w:t>(ΙΙ)</w:t>
      </w:r>
      <w:r w:rsidRPr="006225A4">
        <w:rPr>
          <w:sz w:val="24"/>
          <w:szCs w:val="24"/>
        </w:rPr>
        <w:t xml:space="preserve"> Να αντιστοιχίσετε τα στοιχεία της στήλης Α΄ με τα στοιχεία της στήλης Β΄ (2 στοιχεία της στήλης Β΄ περισσεύουν</w:t>
      </w:r>
      <w:r w:rsidR="0014714E" w:rsidRPr="006225A4">
        <w:rPr>
          <w:sz w:val="24"/>
          <w:szCs w:val="24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D3BAE" w:rsidRPr="006225A4" w14:paraId="37755E2B" w14:textId="77777777" w:rsidTr="18CA1E74">
        <w:tc>
          <w:tcPr>
            <w:tcW w:w="4148" w:type="dxa"/>
          </w:tcPr>
          <w:p w14:paraId="5575DB80" w14:textId="69AEA231" w:rsidR="00082A56" w:rsidRPr="006225A4" w:rsidRDefault="009D3BAE" w:rsidP="008121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 xml:space="preserve"> Α΄</w:t>
            </w:r>
          </w:p>
        </w:tc>
        <w:tc>
          <w:tcPr>
            <w:tcW w:w="4148" w:type="dxa"/>
          </w:tcPr>
          <w:p w14:paraId="257292C5" w14:textId="59B478BF" w:rsidR="009D3BAE" w:rsidRPr="006225A4" w:rsidRDefault="009D3BAE" w:rsidP="006225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 xml:space="preserve"> Β΄</w:t>
            </w:r>
          </w:p>
        </w:tc>
      </w:tr>
      <w:tr w:rsidR="00CA3B89" w:rsidRPr="006225A4" w14:paraId="77D28C37" w14:textId="77777777" w:rsidTr="18CA1E74">
        <w:trPr>
          <w:trHeight w:val="2400"/>
        </w:trPr>
        <w:tc>
          <w:tcPr>
            <w:tcW w:w="4148" w:type="dxa"/>
          </w:tcPr>
          <w:p w14:paraId="722F2C37" w14:textId="4D5A5B02" w:rsidR="00CA3B89" w:rsidRPr="006225A4" w:rsidRDefault="00CA3B89" w:rsidP="18CA1E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18CA1E74">
              <w:rPr>
                <w:sz w:val="24"/>
                <w:szCs w:val="24"/>
              </w:rPr>
              <w:t>1.</w:t>
            </w:r>
            <w:r w:rsidR="000040ED">
              <w:rPr>
                <w:sz w:val="24"/>
                <w:szCs w:val="24"/>
              </w:rPr>
              <w:t xml:space="preserve"> </w:t>
            </w:r>
            <w:r w:rsidR="008036BF">
              <w:rPr>
                <w:sz w:val="24"/>
                <w:szCs w:val="24"/>
              </w:rPr>
              <w:t>Ιωάννης Κωλέττης</w:t>
            </w:r>
            <w:r w:rsidR="000040ED">
              <w:rPr>
                <w:sz w:val="24"/>
                <w:szCs w:val="24"/>
              </w:rPr>
              <w:t xml:space="preserve"> </w:t>
            </w:r>
          </w:p>
          <w:p w14:paraId="2DF624EC" w14:textId="4ADF2963" w:rsidR="00CA3B89" w:rsidRPr="006225A4" w:rsidRDefault="00CA3B89" w:rsidP="006225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18CA1E74">
              <w:rPr>
                <w:sz w:val="24"/>
                <w:szCs w:val="24"/>
              </w:rPr>
              <w:t xml:space="preserve">2. </w:t>
            </w:r>
            <w:r w:rsidR="008036BF">
              <w:rPr>
                <w:sz w:val="24"/>
                <w:szCs w:val="24"/>
              </w:rPr>
              <w:t xml:space="preserve">Επαμεινώνδας </w:t>
            </w:r>
            <w:proofErr w:type="spellStart"/>
            <w:r w:rsidR="008036BF">
              <w:rPr>
                <w:sz w:val="24"/>
                <w:szCs w:val="24"/>
              </w:rPr>
              <w:t>Δεληγιώργης</w:t>
            </w:r>
            <w:proofErr w:type="spellEnd"/>
          </w:p>
          <w:p w14:paraId="56F347D3" w14:textId="024F590B" w:rsidR="00CA3B89" w:rsidRPr="006225A4" w:rsidRDefault="00CA3B89" w:rsidP="006225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 xml:space="preserve">3. </w:t>
            </w:r>
            <w:r w:rsidR="00812120">
              <w:rPr>
                <w:sz w:val="24"/>
                <w:szCs w:val="24"/>
              </w:rPr>
              <w:t>Παναγής Τσαλδάρης</w:t>
            </w:r>
          </w:p>
          <w:p w14:paraId="4E175E8A" w14:textId="54D40D43" w:rsidR="00CA3B89" w:rsidRPr="006225A4" w:rsidRDefault="00CA3B89" w:rsidP="006225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>4.</w:t>
            </w:r>
            <w:r w:rsidR="000040ED">
              <w:rPr>
                <w:sz w:val="24"/>
                <w:szCs w:val="24"/>
              </w:rPr>
              <w:t xml:space="preserve"> </w:t>
            </w:r>
            <w:r w:rsidRPr="006225A4">
              <w:rPr>
                <w:sz w:val="24"/>
                <w:szCs w:val="24"/>
              </w:rPr>
              <w:t xml:space="preserve"> </w:t>
            </w:r>
            <w:r w:rsidR="00812120">
              <w:rPr>
                <w:sz w:val="24"/>
                <w:szCs w:val="24"/>
              </w:rPr>
              <w:t xml:space="preserve">Σεβαστός </w:t>
            </w:r>
            <w:proofErr w:type="spellStart"/>
            <w:r w:rsidR="00812120">
              <w:rPr>
                <w:sz w:val="24"/>
                <w:szCs w:val="24"/>
              </w:rPr>
              <w:t>Κυμινήτης</w:t>
            </w:r>
            <w:proofErr w:type="spellEnd"/>
            <w:r w:rsidR="00091021">
              <w:rPr>
                <w:sz w:val="24"/>
                <w:szCs w:val="24"/>
              </w:rPr>
              <w:t xml:space="preserve"> </w:t>
            </w:r>
          </w:p>
          <w:p w14:paraId="2CAA5FDA" w14:textId="1A611CC8" w:rsidR="00CA3B89" w:rsidRPr="006225A4" w:rsidRDefault="00CA3B89" w:rsidP="006225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>5.</w:t>
            </w:r>
            <w:r w:rsidR="00091021">
              <w:rPr>
                <w:sz w:val="24"/>
                <w:szCs w:val="24"/>
              </w:rPr>
              <w:t xml:space="preserve"> </w:t>
            </w:r>
            <w:r w:rsidR="00812120">
              <w:rPr>
                <w:sz w:val="24"/>
                <w:szCs w:val="24"/>
              </w:rPr>
              <w:t>Αλέξανδρος Ζαΐμης</w:t>
            </w:r>
          </w:p>
        </w:tc>
        <w:tc>
          <w:tcPr>
            <w:tcW w:w="4148" w:type="dxa"/>
          </w:tcPr>
          <w:p w14:paraId="1CBD3D6A" w14:textId="3D723ECB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>α.</w:t>
            </w:r>
            <w:r w:rsidR="00812120">
              <w:rPr>
                <w:sz w:val="24"/>
                <w:szCs w:val="24"/>
              </w:rPr>
              <w:t xml:space="preserve"> επανάσταση στο </w:t>
            </w:r>
            <w:proofErr w:type="spellStart"/>
            <w:r w:rsidR="00812120">
              <w:rPr>
                <w:sz w:val="24"/>
                <w:szCs w:val="24"/>
              </w:rPr>
              <w:t>Θέρισο</w:t>
            </w:r>
            <w:proofErr w:type="spellEnd"/>
          </w:p>
          <w:p w14:paraId="22E9D384" w14:textId="29C08DB6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>β.</w:t>
            </w:r>
            <w:r w:rsidR="00AA5F36">
              <w:rPr>
                <w:sz w:val="24"/>
                <w:szCs w:val="24"/>
              </w:rPr>
              <w:t xml:space="preserve"> </w:t>
            </w:r>
            <w:r w:rsidR="008036BF">
              <w:rPr>
                <w:sz w:val="24"/>
                <w:szCs w:val="24"/>
              </w:rPr>
              <w:t>Ορεινοί</w:t>
            </w:r>
          </w:p>
          <w:p w14:paraId="7F6437C8" w14:textId="3296929F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>γ.</w:t>
            </w:r>
            <w:r w:rsidR="001C49D5">
              <w:rPr>
                <w:sz w:val="24"/>
                <w:szCs w:val="24"/>
              </w:rPr>
              <w:t xml:space="preserve"> </w:t>
            </w:r>
            <w:r w:rsidR="00812120">
              <w:rPr>
                <w:sz w:val="24"/>
                <w:szCs w:val="24"/>
              </w:rPr>
              <w:t>Ύπατος Αρμοστής στην Κρήτη</w:t>
            </w:r>
          </w:p>
          <w:p w14:paraId="42BCE2C6" w14:textId="65356E80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>δ.</w:t>
            </w:r>
            <w:r w:rsidR="00AA5F36">
              <w:rPr>
                <w:sz w:val="24"/>
                <w:szCs w:val="24"/>
              </w:rPr>
              <w:t xml:space="preserve"> </w:t>
            </w:r>
            <w:r w:rsidR="00091AC9">
              <w:rPr>
                <w:sz w:val="24"/>
                <w:szCs w:val="24"/>
              </w:rPr>
              <w:t>Γ</w:t>
            </w:r>
            <w:r w:rsidR="008036BF">
              <w:rPr>
                <w:sz w:val="24"/>
                <w:szCs w:val="24"/>
              </w:rPr>
              <w:t xml:space="preserve">αλλικό </w:t>
            </w:r>
            <w:r w:rsidR="00091AC9">
              <w:rPr>
                <w:sz w:val="24"/>
                <w:szCs w:val="24"/>
              </w:rPr>
              <w:t>Κ</w:t>
            </w:r>
            <w:r w:rsidR="008036BF">
              <w:rPr>
                <w:sz w:val="24"/>
                <w:szCs w:val="24"/>
              </w:rPr>
              <w:t>όμμα</w:t>
            </w:r>
          </w:p>
          <w:p w14:paraId="6354AE27" w14:textId="0481D4DD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>ε.</w:t>
            </w:r>
            <w:r w:rsidR="00AA5F36">
              <w:rPr>
                <w:sz w:val="24"/>
                <w:szCs w:val="24"/>
              </w:rPr>
              <w:t xml:space="preserve"> </w:t>
            </w:r>
            <w:r w:rsidR="00812120">
              <w:rPr>
                <w:sz w:val="24"/>
                <w:szCs w:val="24"/>
              </w:rPr>
              <w:t>Φροντιστήριο της Τραπεζούντας</w:t>
            </w:r>
          </w:p>
          <w:p w14:paraId="42AA0168" w14:textId="5854A6CA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225A4">
              <w:rPr>
                <w:sz w:val="24"/>
                <w:szCs w:val="24"/>
              </w:rPr>
              <w:t>στ</w:t>
            </w:r>
            <w:proofErr w:type="spellEnd"/>
            <w:r w:rsidRPr="006225A4">
              <w:rPr>
                <w:sz w:val="24"/>
                <w:szCs w:val="24"/>
              </w:rPr>
              <w:t xml:space="preserve">. </w:t>
            </w:r>
            <w:proofErr w:type="spellStart"/>
            <w:r w:rsidR="008036BF">
              <w:rPr>
                <w:sz w:val="24"/>
                <w:szCs w:val="24"/>
              </w:rPr>
              <w:t>Εθνικόν</w:t>
            </w:r>
            <w:proofErr w:type="spellEnd"/>
            <w:r w:rsidR="008036BF">
              <w:rPr>
                <w:sz w:val="24"/>
                <w:szCs w:val="24"/>
              </w:rPr>
              <w:t xml:space="preserve"> </w:t>
            </w:r>
            <w:proofErr w:type="spellStart"/>
            <w:r w:rsidR="008036BF">
              <w:rPr>
                <w:sz w:val="24"/>
                <w:szCs w:val="24"/>
              </w:rPr>
              <w:t>Κομιτάτον</w:t>
            </w:r>
            <w:proofErr w:type="spellEnd"/>
          </w:p>
          <w:p w14:paraId="1F2C0BEF" w14:textId="29334117" w:rsidR="00CA3B89" w:rsidRPr="006225A4" w:rsidRDefault="00CA3B89" w:rsidP="00AA5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25A4">
              <w:rPr>
                <w:sz w:val="24"/>
                <w:szCs w:val="24"/>
              </w:rPr>
              <w:t xml:space="preserve">ζ. </w:t>
            </w:r>
            <w:r w:rsidR="00812120">
              <w:rPr>
                <w:sz w:val="24"/>
                <w:szCs w:val="24"/>
              </w:rPr>
              <w:t>Λαϊκό Κόμμα</w:t>
            </w:r>
          </w:p>
        </w:tc>
      </w:tr>
    </w:tbl>
    <w:p w14:paraId="5340A2AF" w14:textId="258821FF" w:rsidR="0057375C" w:rsidRPr="00571C8F" w:rsidRDefault="00CA3B89" w:rsidP="001E2183">
      <w:pPr>
        <w:spacing w:after="0" w:line="360" w:lineRule="auto"/>
        <w:jc w:val="right"/>
        <w:rPr>
          <w:sz w:val="24"/>
          <w:szCs w:val="24"/>
        </w:rPr>
      </w:pPr>
      <w:r w:rsidRPr="00571C8F">
        <w:rPr>
          <w:sz w:val="24"/>
          <w:szCs w:val="24"/>
        </w:rPr>
        <w:t xml:space="preserve"> (μονάδες 5)</w:t>
      </w:r>
    </w:p>
    <w:p w14:paraId="728CF798" w14:textId="3C965759" w:rsidR="00571C8F" w:rsidRDefault="00571C8F" w:rsidP="001E2183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Μονάδες 10</w:t>
      </w:r>
    </w:p>
    <w:p w14:paraId="269D06B9" w14:textId="0063E4C8" w:rsidR="00CA3B89" w:rsidRPr="006225A4" w:rsidRDefault="00CA3B89" w:rsidP="006225A4">
      <w:pPr>
        <w:spacing w:after="0" w:line="360" w:lineRule="auto"/>
        <w:jc w:val="both"/>
        <w:rPr>
          <w:i/>
          <w:iCs/>
          <w:sz w:val="24"/>
          <w:szCs w:val="24"/>
        </w:rPr>
      </w:pPr>
      <w:r w:rsidRPr="006225A4">
        <w:rPr>
          <w:b/>
          <w:bCs/>
          <w:sz w:val="24"/>
          <w:szCs w:val="24"/>
        </w:rPr>
        <w:t>1.β.</w:t>
      </w:r>
      <w:r w:rsidRPr="006225A4">
        <w:rPr>
          <w:sz w:val="24"/>
          <w:szCs w:val="24"/>
        </w:rPr>
        <w:t xml:space="preserve"> Να δώσετε το περιεχόμενο των ακόλουθων ιστορικών όρων: </w:t>
      </w:r>
      <w:r w:rsidR="00812120" w:rsidRPr="00812120">
        <w:rPr>
          <w:i/>
          <w:iCs/>
          <w:sz w:val="24"/>
          <w:szCs w:val="24"/>
        </w:rPr>
        <w:t>Εκλεκτικοί</w:t>
      </w:r>
      <w:r w:rsidR="00571C8F" w:rsidRPr="007D5E9B">
        <w:rPr>
          <w:i/>
          <w:iCs/>
          <w:sz w:val="24"/>
          <w:szCs w:val="24"/>
        </w:rPr>
        <w:t xml:space="preserve">, </w:t>
      </w:r>
      <w:r w:rsidR="00812120">
        <w:rPr>
          <w:i/>
          <w:iCs/>
          <w:sz w:val="24"/>
          <w:szCs w:val="24"/>
        </w:rPr>
        <w:t>Μικτή Επιτροπή Ανταλλαγής</w:t>
      </w:r>
      <w:r w:rsidR="00C144E5" w:rsidRPr="006225A4">
        <w:rPr>
          <w:i/>
          <w:iCs/>
          <w:sz w:val="24"/>
          <w:szCs w:val="24"/>
        </w:rPr>
        <w:t>.</w:t>
      </w:r>
    </w:p>
    <w:p w14:paraId="6F19079A" w14:textId="28EF329A" w:rsidR="00CD5EF1" w:rsidRPr="006225A4" w:rsidRDefault="007D5E9B" w:rsidP="006225A4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M</w:t>
      </w:r>
      <w:proofErr w:type="spellStart"/>
      <w:r w:rsidR="00CD5EF1" w:rsidRPr="006225A4">
        <w:rPr>
          <w:b/>
          <w:bCs/>
          <w:sz w:val="24"/>
          <w:szCs w:val="24"/>
        </w:rPr>
        <w:t>ονάδες</w:t>
      </w:r>
      <w:proofErr w:type="spellEnd"/>
      <w:r w:rsidR="00CD5EF1" w:rsidRPr="006225A4">
        <w:rPr>
          <w:b/>
          <w:bCs/>
          <w:sz w:val="24"/>
          <w:szCs w:val="24"/>
        </w:rPr>
        <w:t xml:space="preserve"> </w:t>
      </w:r>
      <w:r w:rsidR="00812120">
        <w:rPr>
          <w:b/>
          <w:bCs/>
          <w:sz w:val="24"/>
          <w:szCs w:val="24"/>
        </w:rPr>
        <w:t>7</w:t>
      </w:r>
      <w:r w:rsidR="00C61FD3">
        <w:rPr>
          <w:b/>
          <w:bCs/>
          <w:sz w:val="24"/>
          <w:szCs w:val="24"/>
        </w:rPr>
        <w:t>+</w:t>
      </w:r>
      <w:r w:rsidR="00812120">
        <w:rPr>
          <w:b/>
          <w:bCs/>
          <w:sz w:val="24"/>
          <w:szCs w:val="24"/>
        </w:rPr>
        <w:t>8</w:t>
      </w:r>
      <w:r w:rsidR="00CD5EF1" w:rsidRPr="006225A4">
        <w:rPr>
          <w:b/>
          <w:bCs/>
          <w:sz w:val="24"/>
          <w:szCs w:val="24"/>
        </w:rPr>
        <w:t>=15</w:t>
      </w:r>
    </w:p>
    <w:p w14:paraId="283FE8F8" w14:textId="77777777" w:rsidR="0057375C" w:rsidRDefault="0057375C" w:rsidP="006225A4">
      <w:pPr>
        <w:spacing w:after="0" w:line="360" w:lineRule="auto"/>
        <w:jc w:val="both"/>
        <w:rPr>
          <w:b/>
          <w:bCs/>
          <w:sz w:val="24"/>
          <w:szCs w:val="24"/>
        </w:rPr>
      </w:pPr>
    </w:p>
    <w:sectPr w:rsidR="005737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151E9"/>
    <w:multiLevelType w:val="hybridMultilevel"/>
    <w:tmpl w:val="586A7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27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AD"/>
    <w:rsid w:val="00003F67"/>
    <w:rsid w:val="000040ED"/>
    <w:rsid w:val="00082A56"/>
    <w:rsid w:val="00091021"/>
    <w:rsid w:val="00091AC9"/>
    <w:rsid w:val="0012313C"/>
    <w:rsid w:val="0014714E"/>
    <w:rsid w:val="00160C2B"/>
    <w:rsid w:val="001B0A62"/>
    <w:rsid w:val="001C49D5"/>
    <w:rsid w:val="001E2183"/>
    <w:rsid w:val="00203C5F"/>
    <w:rsid w:val="0022264C"/>
    <w:rsid w:val="00242200"/>
    <w:rsid w:val="00251629"/>
    <w:rsid w:val="00283EF8"/>
    <w:rsid w:val="00290FF6"/>
    <w:rsid w:val="002E021F"/>
    <w:rsid w:val="003C4E63"/>
    <w:rsid w:val="003F6FA9"/>
    <w:rsid w:val="004012DE"/>
    <w:rsid w:val="0045344D"/>
    <w:rsid w:val="0045415F"/>
    <w:rsid w:val="004E35B4"/>
    <w:rsid w:val="005562A2"/>
    <w:rsid w:val="00571C8F"/>
    <w:rsid w:val="0057375C"/>
    <w:rsid w:val="006225A4"/>
    <w:rsid w:val="00654B8F"/>
    <w:rsid w:val="006D1A57"/>
    <w:rsid w:val="006D30F1"/>
    <w:rsid w:val="00714429"/>
    <w:rsid w:val="00717BEC"/>
    <w:rsid w:val="00764D79"/>
    <w:rsid w:val="00765D14"/>
    <w:rsid w:val="00770020"/>
    <w:rsid w:val="00784B7E"/>
    <w:rsid w:val="007C0807"/>
    <w:rsid w:val="007D5E9B"/>
    <w:rsid w:val="008036BF"/>
    <w:rsid w:val="00812120"/>
    <w:rsid w:val="00896043"/>
    <w:rsid w:val="008A0140"/>
    <w:rsid w:val="008C5BFD"/>
    <w:rsid w:val="00912666"/>
    <w:rsid w:val="00937079"/>
    <w:rsid w:val="009C7119"/>
    <w:rsid w:val="009D3BAE"/>
    <w:rsid w:val="009E02B7"/>
    <w:rsid w:val="00A12381"/>
    <w:rsid w:val="00A515AF"/>
    <w:rsid w:val="00A93A13"/>
    <w:rsid w:val="00AA5F36"/>
    <w:rsid w:val="00AB0434"/>
    <w:rsid w:val="00B02200"/>
    <w:rsid w:val="00BA6D26"/>
    <w:rsid w:val="00BC63CE"/>
    <w:rsid w:val="00BF79E0"/>
    <w:rsid w:val="00C014E1"/>
    <w:rsid w:val="00C144E5"/>
    <w:rsid w:val="00C3576C"/>
    <w:rsid w:val="00C537AD"/>
    <w:rsid w:val="00C61FD3"/>
    <w:rsid w:val="00C83C31"/>
    <w:rsid w:val="00CA3B89"/>
    <w:rsid w:val="00CD5EF1"/>
    <w:rsid w:val="00D01C7C"/>
    <w:rsid w:val="00DA31B9"/>
    <w:rsid w:val="00EE3CF8"/>
    <w:rsid w:val="00EE6A7F"/>
    <w:rsid w:val="00EE7374"/>
    <w:rsid w:val="00F0025B"/>
    <w:rsid w:val="00F16BD7"/>
    <w:rsid w:val="00F42CE6"/>
    <w:rsid w:val="00F654A7"/>
    <w:rsid w:val="00FC2F61"/>
    <w:rsid w:val="0CC697F7"/>
    <w:rsid w:val="1151332F"/>
    <w:rsid w:val="11FA8221"/>
    <w:rsid w:val="18CA1E74"/>
    <w:rsid w:val="1C646A37"/>
    <w:rsid w:val="20BF498B"/>
    <w:rsid w:val="28A29A86"/>
    <w:rsid w:val="38AC7ED1"/>
    <w:rsid w:val="3DA2B586"/>
    <w:rsid w:val="3EF8F780"/>
    <w:rsid w:val="4853418D"/>
    <w:rsid w:val="6309F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15C5"/>
  <w15:chartTrackingRefBased/>
  <w15:docId w15:val="{0CDA1FC6-2084-4FF6-9A5A-2206C65D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F8"/>
    <w:pPr>
      <w:ind w:left="720"/>
      <w:contextualSpacing/>
    </w:pPr>
  </w:style>
  <w:style w:type="table" w:styleId="a4">
    <w:name w:val="Table Grid"/>
    <w:basedOn w:val="a1"/>
    <w:uiPriority w:val="39"/>
    <w:rsid w:val="009D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F28DF-394F-41B2-8B6E-9C01E610E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DF9B8-3047-427A-9A8C-500B42381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03807-F153-4629-8928-7B632FA304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ΓΕΩΡΓΙΑ ΚΟΡΟΜΗΛΑ</cp:lastModifiedBy>
  <cp:revision>7</cp:revision>
  <dcterms:created xsi:type="dcterms:W3CDTF">2022-10-28T09:13:00Z</dcterms:created>
  <dcterms:modified xsi:type="dcterms:W3CDTF">2022-10-31T18:07:00Z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