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C6" w:rsidRPr="00BD3FC6" w:rsidRDefault="00BD3FC6" w:rsidP="00A730CD">
      <w:pPr>
        <w:spacing w:after="0" w:line="360" w:lineRule="auto"/>
        <w:jc w:val="center"/>
        <w:rPr>
          <w:rFonts w:asciiTheme="minorHAnsi" w:hAnsiTheme="minorHAnsi" w:cstheme="minorHAnsi"/>
          <w:b/>
          <w:bCs/>
          <w:color w:val="000000"/>
          <w:sz w:val="24"/>
          <w:szCs w:val="24"/>
          <w:shd w:val="clear" w:color="auto" w:fill="FFFFFF"/>
        </w:rPr>
      </w:pPr>
      <w:r w:rsidRPr="00BD3FC6">
        <w:rPr>
          <w:rFonts w:asciiTheme="minorHAnsi" w:hAnsiTheme="minorHAnsi" w:cstheme="minorHAnsi"/>
          <w:b/>
          <w:bCs/>
          <w:color w:val="000000"/>
          <w:sz w:val="24"/>
          <w:szCs w:val="24"/>
          <w:shd w:val="clear" w:color="auto" w:fill="FFFFFF"/>
        </w:rPr>
        <w:t>ΕΝΔΕΙΚΤΙΚΕΣ ΑΠΑΝΤΗΣΕΙΣ</w:t>
      </w:r>
    </w:p>
    <w:p w:rsidR="00967EDD" w:rsidRDefault="00B45954" w:rsidP="00A730CD">
      <w:pPr>
        <w:spacing w:after="0" w:line="360" w:lineRule="auto"/>
        <w:jc w:val="both"/>
        <w:rPr>
          <w:rFonts w:eastAsia="Calibri"/>
          <w:b/>
          <w:sz w:val="24"/>
          <w:szCs w:val="24"/>
        </w:rPr>
      </w:pPr>
      <w:r>
        <w:rPr>
          <w:rFonts w:eastAsia="Calibri"/>
          <w:b/>
          <w:sz w:val="24"/>
          <w:szCs w:val="24"/>
        </w:rPr>
        <w:t>3</w:t>
      </w:r>
      <w:r w:rsidRPr="00CA7970">
        <w:rPr>
          <w:rFonts w:eastAsia="Calibri"/>
          <w:b/>
          <w:sz w:val="24"/>
          <w:szCs w:val="24"/>
        </w:rPr>
        <w:t>.α.</w:t>
      </w:r>
      <w:r w:rsidR="00AF29F9">
        <w:rPr>
          <w:rFonts w:eastAsia="Calibri"/>
          <w:b/>
          <w:sz w:val="24"/>
          <w:szCs w:val="24"/>
        </w:rPr>
        <w:t xml:space="preserve"> </w:t>
      </w:r>
      <w:r w:rsidR="00C32852">
        <w:rPr>
          <w:rFonts w:eastAsia="Calibri"/>
          <w:bCs/>
          <w:sz w:val="24"/>
          <w:szCs w:val="24"/>
        </w:rPr>
        <w:t>Οι μαθητές/</w:t>
      </w:r>
      <w:r w:rsidR="00AF29F9">
        <w:rPr>
          <w:rFonts w:eastAsia="Calibri"/>
          <w:bCs/>
          <w:sz w:val="24"/>
          <w:szCs w:val="24"/>
        </w:rPr>
        <w:t>-τριες αναμένεται</w:t>
      </w:r>
      <w:r w:rsidR="00A730CD">
        <w:rPr>
          <w:rFonts w:eastAsia="Calibri"/>
          <w:bCs/>
          <w:sz w:val="24"/>
          <w:szCs w:val="24"/>
        </w:rPr>
        <w:t>, μέσα από την κριτική ανάγνωση των παραθεμάτων (</w:t>
      </w:r>
      <w:r w:rsidR="00A730CD" w:rsidRPr="00A730CD">
        <w:rPr>
          <w:rFonts w:eastAsia="Calibri"/>
          <w:b/>
          <w:bCs/>
          <w:sz w:val="24"/>
          <w:szCs w:val="24"/>
        </w:rPr>
        <w:t>ΚΕΙΜΕΝΟ Α</w:t>
      </w:r>
      <w:r w:rsidR="00A730CD">
        <w:rPr>
          <w:rFonts w:eastAsia="Calibri"/>
          <w:bCs/>
          <w:sz w:val="24"/>
          <w:szCs w:val="24"/>
        </w:rPr>
        <w:t>) και (</w:t>
      </w:r>
      <w:r w:rsidR="00A730CD" w:rsidRPr="00A730CD">
        <w:rPr>
          <w:rFonts w:eastAsia="Calibri"/>
          <w:b/>
          <w:bCs/>
          <w:sz w:val="24"/>
          <w:szCs w:val="24"/>
        </w:rPr>
        <w:t>ΚΕΙΜΕΝΟ Β</w:t>
      </w:r>
      <w:r w:rsidR="00A730CD">
        <w:rPr>
          <w:rFonts w:eastAsia="Calibri"/>
          <w:bCs/>
          <w:sz w:val="24"/>
          <w:szCs w:val="24"/>
        </w:rPr>
        <w:t>),</w:t>
      </w:r>
      <w:r w:rsidR="005924F0" w:rsidRPr="00CA7970">
        <w:rPr>
          <w:rFonts w:eastAsia="Calibri"/>
          <w:sz w:val="24"/>
          <w:szCs w:val="24"/>
        </w:rPr>
        <w:t xml:space="preserve"> να </w:t>
      </w:r>
      <w:r w:rsidR="008838C9">
        <w:rPr>
          <w:rFonts w:eastAsia="Calibri"/>
          <w:sz w:val="24"/>
          <w:szCs w:val="24"/>
        </w:rPr>
        <w:t>εξηγήσουν πώς προέκυψε η ανάγκη</w:t>
      </w:r>
      <w:r w:rsidR="00B83449">
        <w:rPr>
          <w:rFonts w:eastAsia="Calibri"/>
          <w:sz w:val="24"/>
          <w:szCs w:val="24"/>
        </w:rPr>
        <w:t xml:space="preserve"> θεσμοθέτησης της αρχής της δεδηλωμένης</w:t>
      </w:r>
      <w:r w:rsidR="008838C9">
        <w:rPr>
          <w:rFonts w:eastAsia="Calibri"/>
          <w:sz w:val="24"/>
          <w:szCs w:val="24"/>
        </w:rPr>
        <w:t xml:space="preserve"> </w:t>
      </w:r>
      <w:r w:rsidR="00C32852">
        <w:rPr>
          <w:rFonts w:eastAsia="Calibri"/>
          <w:bCs/>
          <w:sz w:val="24"/>
          <w:szCs w:val="24"/>
        </w:rPr>
        <w:t xml:space="preserve">εστιάζοντας </w:t>
      </w:r>
      <w:r w:rsidR="00A730CD">
        <w:rPr>
          <w:rFonts w:eastAsia="Calibri"/>
          <w:bCs/>
          <w:sz w:val="24"/>
          <w:szCs w:val="24"/>
        </w:rPr>
        <w:t>στις κατάλληλες πληροφορίες:</w:t>
      </w:r>
    </w:p>
    <w:p w:rsidR="00AB7634" w:rsidRDefault="00AB7634" w:rsidP="00A730CD">
      <w:pPr>
        <w:spacing w:after="0" w:line="360" w:lineRule="auto"/>
        <w:jc w:val="both"/>
        <w:rPr>
          <w:rFonts w:eastAsia="Calibri"/>
          <w:sz w:val="24"/>
          <w:szCs w:val="24"/>
        </w:rPr>
      </w:pPr>
      <w:r>
        <w:rPr>
          <w:rFonts w:eastAsia="Calibri"/>
          <w:sz w:val="24"/>
          <w:szCs w:val="24"/>
        </w:rPr>
        <w:t xml:space="preserve">Από </w:t>
      </w:r>
      <w:r w:rsidR="008838C9">
        <w:rPr>
          <w:rFonts w:eastAsia="Calibri"/>
          <w:sz w:val="24"/>
          <w:szCs w:val="24"/>
        </w:rPr>
        <w:t xml:space="preserve">το </w:t>
      </w:r>
      <w:r w:rsidR="008838C9" w:rsidRPr="00C95157">
        <w:rPr>
          <w:rFonts w:eastAsia="Calibri"/>
          <w:b/>
          <w:bCs/>
          <w:sz w:val="24"/>
          <w:szCs w:val="24"/>
        </w:rPr>
        <w:t>ΚΕΙΜΕΝΟ</w:t>
      </w:r>
      <w:r w:rsidR="008838C9" w:rsidRPr="00CA7970">
        <w:rPr>
          <w:rFonts w:eastAsia="Calibri"/>
          <w:b/>
          <w:sz w:val="24"/>
          <w:szCs w:val="24"/>
        </w:rPr>
        <w:t xml:space="preserve"> </w:t>
      </w:r>
      <w:r w:rsidR="00A730CD">
        <w:rPr>
          <w:rFonts w:eastAsia="Calibri"/>
          <w:b/>
          <w:sz w:val="24"/>
          <w:szCs w:val="24"/>
        </w:rPr>
        <w:t>Α</w:t>
      </w:r>
      <w:r w:rsidR="00172602">
        <w:rPr>
          <w:rFonts w:eastAsia="Calibri"/>
          <w:b/>
          <w:sz w:val="24"/>
          <w:szCs w:val="24"/>
        </w:rPr>
        <w:t>:</w:t>
      </w:r>
      <w:r w:rsidR="00AF29F9">
        <w:rPr>
          <w:rFonts w:eastAsia="Calibri"/>
          <w:sz w:val="24"/>
          <w:szCs w:val="24"/>
        </w:rPr>
        <w:t xml:space="preserve"> </w:t>
      </w:r>
    </w:p>
    <w:p w:rsidR="008838C9" w:rsidRDefault="008838C9" w:rsidP="00A730CD">
      <w:pPr>
        <w:pStyle w:val="a3"/>
        <w:numPr>
          <w:ilvl w:val="0"/>
          <w:numId w:val="9"/>
        </w:numPr>
        <w:rPr>
          <w:rFonts w:eastAsia="Calibri"/>
          <w:sz w:val="24"/>
          <w:szCs w:val="24"/>
        </w:rPr>
      </w:pPr>
      <w:r w:rsidRPr="00AB7634">
        <w:rPr>
          <w:rFonts w:eastAsia="Calibri"/>
          <w:sz w:val="24"/>
          <w:szCs w:val="24"/>
        </w:rPr>
        <w:t>«</w:t>
      </w:r>
      <w:r w:rsidR="00B83449" w:rsidRPr="00B83449">
        <w:rPr>
          <w:rFonts w:eastAsia="Calibri"/>
          <w:sz w:val="24"/>
          <w:szCs w:val="24"/>
        </w:rPr>
        <w:t>Θεωρητικά, ο Γεώργιος δρούσε μέσα στο συνταγματικό πλαίσιο</w:t>
      </w:r>
      <w:r w:rsidR="00016D7A">
        <w:rPr>
          <w:rFonts w:eastAsia="Calibri"/>
          <w:sz w:val="24"/>
          <w:szCs w:val="24"/>
        </w:rPr>
        <w:t>[</w:t>
      </w:r>
      <w:r w:rsidR="00B83449">
        <w:rPr>
          <w:rFonts w:eastAsia="Calibri"/>
          <w:sz w:val="24"/>
          <w:szCs w:val="24"/>
        </w:rPr>
        <w:t>…</w:t>
      </w:r>
      <w:r w:rsidR="00016D7A">
        <w:rPr>
          <w:rFonts w:eastAsia="Calibri"/>
          <w:sz w:val="24"/>
          <w:szCs w:val="24"/>
        </w:rPr>
        <w:t>]</w:t>
      </w:r>
      <w:r>
        <w:rPr>
          <w:rFonts w:eastAsia="Calibri"/>
          <w:sz w:val="24"/>
          <w:szCs w:val="24"/>
        </w:rPr>
        <w:t>»</w:t>
      </w:r>
    </w:p>
    <w:p w:rsidR="008838C9" w:rsidRDefault="008838C9" w:rsidP="00A730CD">
      <w:pPr>
        <w:pStyle w:val="a3"/>
        <w:numPr>
          <w:ilvl w:val="0"/>
          <w:numId w:val="9"/>
        </w:numPr>
        <w:rPr>
          <w:rFonts w:eastAsia="Calibri"/>
          <w:sz w:val="24"/>
          <w:szCs w:val="24"/>
        </w:rPr>
      </w:pPr>
      <w:r w:rsidRPr="00AB7634">
        <w:rPr>
          <w:rFonts w:eastAsia="Calibri"/>
          <w:sz w:val="24"/>
          <w:szCs w:val="24"/>
        </w:rPr>
        <w:t>«</w:t>
      </w:r>
      <w:r w:rsidR="00B83449" w:rsidRPr="00B83449">
        <w:rPr>
          <w:rFonts w:eastAsia="Calibri"/>
          <w:sz w:val="24"/>
          <w:szCs w:val="24"/>
        </w:rPr>
        <w:t>Εφαρμόζοντάς το, όμως, κατά γράμμα, ερχόταν σε αντίφαση με την δημοκρατική δομή του πολιτεύματος</w:t>
      </w:r>
      <w:r w:rsidR="00016D7A">
        <w:rPr>
          <w:rFonts w:eastAsia="Calibri"/>
          <w:sz w:val="24"/>
          <w:szCs w:val="24"/>
        </w:rPr>
        <w:t>[</w:t>
      </w:r>
      <w:r w:rsidR="00B83449">
        <w:rPr>
          <w:sz w:val="24"/>
          <w:szCs w:val="24"/>
        </w:rPr>
        <w:t>…</w:t>
      </w:r>
      <w:r w:rsidR="00016D7A">
        <w:rPr>
          <w:sz w:val="24"/>
          <w:szCs w:val="24"/>
        </w:rPr>
        <w:t>]</w:t>
      </w:r>
      <w:r>
        <w:rPr>
          <w:rFonts w:eastAsia="Calibri"/>
          <w:sz w:val="24"/>
          <w:szCs w:val="24"/>
        </w:rPr>
        <w:t>»</w:t>
      </w:r>
    </w:p>
    <w:p w:rsidR="008838C9" w:rsidRDefault="008838C9" w:rsidP="00A730CD">
      <w:pPr>
        <w:pStyle w:val="a3"/>
        <w:numPr>
          <w:ilvl w:val="0"/>
          <w:numId w:val="9"/>
        </w:numPr>
        <w:rPr>
          <w:rFonts w:eastAsia="Calibri"/>
          <w:sz w:val="24"/>
          <w:szCs w:val="24"/>
        </w:rPr>
      </w:pPr>
      <w:r w:rsidRPr="00AB7634">
        <w:rPr>
          <w:rFonts w:eastAsia="Calibri"/>
          <w:sz w:val="24"/>
          <w:szCs w:val="24"/>
        </w:rPr>
        <w:t>«</w:t>
      </w:r>
      <w:r w:rsidR="00B83449" w:rsidRPr="00B83449">
        <w:rPr>
          <w:rFonts w:eastAsia="Calibri"/>
          <w:sz w:val="24"/>
          <w:szCs w:val="24"/>
        </w:rPr>
        <w:t>Υπήρχε, δηλαδή, μια αναντιστοιχία ανάμεσα στο πνεύμα και στο γράμμα του Συντάγματος</w:t>
      </w:r>
      <w:r w:rsidR="00016D7A">
        <w:rPr>
          <w:rFonts w:eastAsia="Calibri"/>
          <w:sz w:val="24"/>
          <w:szCs w:val="24"/>
        </w:rPr>
        <w:t>[</w:t>
      </w:r>
      <w:r w:rsidR="00B83449">
        <w:rPr>
          <w:rFonts w:eastAsia="Calibri"/>
          <w:sz w:val="24"/>
          <w:szCs w:val="24"/>
        </w:rPr>
        <w:t>…</w:t>
      </w:r>
      <w:r w:rsidR="00016D7A">
        <w:rPr>
          <w:rFonts w:eastAsia="Calibri"/>
          <w:sz w:val="24"/>
          <w:szCs w:val="24"/>
        </w:rPr>
        <w:t>]</w:t>
      </w:r>
      <w:r>
        <w:rPr>
          <w:rFonts w:eastAsia="Calibri"/>
          <w:sz w:val="24"/>
          <w:szCs w:val="24"/>
        </w:rPr>
        <w:t>»</w:t>
      </w:r>
    </w:p>
    <w:p w:rsidR="00B83449" w:rsidRPr="00B83449" w:rsidRDefault="00B83449" w:rsidP="00A730CD">
      <w:pPr>
        <w:pStyle w:val="a3"/>
        <w:numPr>
          <w:ilvl w:val="0"/>
          <w:numId w:val="9"/>
        </w:numPr>
        <w:rPr>
          <w:rFonts w:eastAsia="Calibri"/>
          <w:sz w:val="24"/>
          <w:szCs w:val="24"/>
        </w:rPr>
      </w:pPr>
      <w:r w:rsidRPr="00AB7634">
        <w:rPr>
          <w:rFonts w:eastAsia="Calibri"/>
          <w:sz w:val="24"/>
          <w:szCs w:val="24"/>
        </w:rPr>
        <w:t>«</w:t>
      </w:r>
      <w:r w:rsidR="00016D7A">
        <w:rPr>
          <w:rFonts w:eastAsia="Calibri"/>
          <w:sz w:val="24"/>
          <w:szCs w:val="24"/>
        </w:rPr>
        <w:t>[….]</w:t>
      </w:r>
      <w:r w:rsidRPr="00B83449">
        <w:rPr>
          <w:rFonts w:eastAsia="Calibri"/>
          <w:sz w:val="24"/>
          <w:szCs w:val="24"/>
        </w:rPr>
        <w:t>δεν ήταν καινοφανής. Και πριν το 1875 είχε ειπωθεί επανειλημμένα, τ</w:t>
      </w:r>
      <w:r w:rsidR="00016D7A">
        <w:rPr>
          <w:rFonts w:eastAsia="Calibri"/>
          <w:sz w:val="24"/>
          <w:szCs w:val="24"/>
        </w:rPr>
        <w:t>όσο στη Βουλή όσο και στον τύπο[…]</w:t>
      </w:r>
      <w:r>
        <w:rPr>
          <w:rFonts w:eastAsia="Calibri"/>
          <w:sz w:val="24"/>
          <w:szCs w:val="24"/>
        </w:rPr>
        <w:t>»</w:t>
      </w:r>
    </w:p>
    <w:p w:rsidR="00172602" w:rsidRDefault="005924F0" w:rsidP="00A730CD">
      <w:pPr>
        <w:spacing w:after="0" w:line="360" w:lineRule="auto"/>
        <w:jc w:val="both"/>
        <w:rPr>
          <w:rFonts w:eastAsia="Calibri"/>
          <w:sz w:val="24"/>
          <w:szCs w:val="24"/>
        </w:rPr>
      </w:pPr>
      <w:r>
        <w:rPr>
          <w:rFonts w:eastAsia="Calibri"/>
          <w:sz w:val="24"/>
          <w:szCs w:val="24"/>
        </w:rPr>
        <w:t xml:space="preserve">Από το </w:t>
      </w:r>
      <w:r w:rsidRPr="00C95157">
        <w:rPr>
          <w:rFonts w:eastAsia="Calibri"/>
          <w:b/>
          <w:bCs/>
          <w:sz w:val="24"/>
          <w:szCs w:val="24"/>
        </w:rPr>
        <w:t>ΚΕΙΜΕΝΟ</w:t>
      </w:r>
      <w:r w:rsidR="008838C9">
        <w:rPr>
          <w:rFonts w:eastAsia="Calibri"/>
          <w:b/>
          <w:bCs/>
          <w:sz w:val="24"/>
          <w:szCs w:val="24"/>
        </w:rPr>
        <w:t xml:space="preserve"> </w:t>
      </w:r>
      <w:r w:rsidR="00A730CD">
        <w:rPr>
          <w:rFonts w:eastAsia="Calibri"/>
          <w:b/>
          <w:bCs/>
          <w:sz w:val="24"/>
          <w:szCs w:val="24"/>
        </w:rPr>
        <w:t>Β</w:t>
      </w:r>
      <w:r w:rsidR="00172602">
        <w:rPr>
          <w:rFonts w:eastAsia="Calibri"/>
          <w:sz w:val="24"/>
          <w:szCs w:val="24"/>
        </w:rPr>
        <w:t>:</w:t>
      </w:r>
    </w:p>
    <w:p w:rsidR="005924F0" w:rsidRPr="00172602" w:rsidRDefault="00172602" w:rsidP="00A730CD">
      <w:pPr>
        <w:pStyle w:val="a3"/>
        <w:numPr>
          <w:ilvl w:val="0"/>
          <w:numId w:val="16"/>
        </w:numPr>
        <w:rPr>
          <w:rFonts w:eastAsia="Calibri"/>
          <w:sz w:val="24"/>
          <w:szCs w:val="24"/>
        </w:rPr>
      </w:pPr>
      <w:r>
        <w:rPr>
          <w:rFonts w:eastAsia="Calibri"/>
          <w:sz w:val="24"/>
          <w:szCs w:val="24"/>
        </w:rPr>
        <w:t>«</w:t>
      </w:r>
      <w:r w:rsidR="00016D7A">
        <w:rPr>
          <w:rFonts w:eastAsia="Calibri"/>
          <w:sz w:val="24"/>
          <w:szCs w:val="24"/>
        </w:rPr>
        <w:t xml:space="preserve">Απαιτώ ως </w:t>
      </w:r>
      <w:proofErr w:type="spellStart"/>
      <w:r w:rsidR="00016D7A">
        <w:rPr>
          <w:rFonts w:eastAsia="Calibri"/>
          <w:sz w:val="24"/>
          <w:szCs w:val="24"/>
        </w:rPr>
        <w:t>απαραίτητον</w:t>
      </w:r>
      <w:proofErr w:type="spellEnd"/>
      <w:r w:rsidR="00016D7A">
        <w:rPr>
          <w:rFonts w:eastAsia="Calibri"/>
          <w:sz w:val="24"/>
          <w:szCs w:val="24"/>
        </w:rPr>
        <w:t xml:space="preserve"> </w:t>
      </w:r>
      <w:proofErr w:type="spellStart"/>
      <w:r w:rsidR="00016D7A">
        <w:rPr>
          <w:rFonts w:eastAsia="Calibri"/>
          <w:sz w:val="24"/>
          <w:szCs w:val="24"/>
        </w:rPr>
        <w:t>προσόν…</w:t>
      </w:r>
      <w:proofErr w:type="spellEnd"/>
      <w:r w:rsidR="008838C9" w:rsidRPr="008838C9">
        <w:rPr>
          <w:rFonts w:eastAsia="Calibri"/>
          <w:bCs/>
          <w:sz w:val="24"/>
          <w:szCs w:val="24"/>
        </w:rPr>
        <w:t xml:space="preserve"> των αντιπροσώπων του έθνους</w:t>
      </w:r>
      <w:r w:rsidR="005924F0" w:rsidRPr="00172602">
        <w:rPr>
          <w:rFonts w:eastAsia="Calibri"/>
          <w:bCs/>
          <w:sz w:val="24"/>
          <w:szCs w:val="24"/>
        </w:rPr>
        <w:t>.</w:t>
      </w:r>
      <w:r w:rsidR="005924F0" w:rsidRPr="00172602">
        <w:rPr>
          <w:rFonts w:eastAsia="Calibri"/>
          <w:sz w:val="24"/>
          <w:szCs w:val="24"/>
        </w:rPr>
        <w:t>»</w:t>
      </w:r>
    </w:p>
    <w:p w:rsidR="005924F0" w:rsidRPr="00AB7634" w:rsidRDefault="005924F0" w:rsidP="00A730CD">
      <w:pPr>
        <w:pStyle w:val="a3"/>
        <w:numPr>
          <w:ilvl w:val="0"/>
          <w:numId w:val="11"/>
        </w:numPr>
        <w:rPr>
          <w:rFonts w:eastAsia="Calibri"/>
          <w:sz w:val="24"/>
          <w:szCs w:val="24"/>
        </w:rPr>
      </w:pPr>
      <w:r w:rsidRPr="00AB7634">
        <w:rPr>
          <w:rFonts w:eastAsia="Calibri"/>
          <w:sz w:val="24"/>
          <w:szCs w:val="24"/>
        </w:rPr>
        <w:t>«</w:t>
      </w:r>
      <w:r w:rsidR="00016D7A">
        <w:rPr>
          <w:rFonts w:eastAsia="Calibri"/>
          <w:sz w:val="24"/>
          <w:szCs w:val="24"/>
        </w:rPr>
        <w:t>[</w:t>
      </w:r>
      <w:r>
        <w:rPr>
          <w:rFonts w:eastAsia="Calibri"/>
          <w:sz w:val="24"/>
          <w:szCs w:val="24"/>
        </w:rPr>
        <w:t>…</w:t>
      </w:r>
      <w:r w:rsidR="00016D7A">
        <w:rPr>
          <w:rFonts w:eastAsia="Calibri"/>
          <w:bCs/>
          <w:sz w:val="24"/>
          <w:szCs w:val="24"/>
        </w:rPr>
        <w:t>]</w:t>
      </w:r>
      <w:r w:rsidR="008838C9" w:rsidRPr="008838C9">
        <w:rPr>
          <w:sz w:val="24"/>
          <w:szCs w:val="24"/>
        </w:rPr>
        <w:t xml:space="preserve">τούτου ου άνευ αποβαίνει αδύνατος η </w:t>
      </w:r>
      <w:proofErr w:type="spellStart"/>
      <w:r w:rsidR="008838C9" w:rsidRPr="008838C9">
        <w:rPr>
          <w:sz w:val="24"/>
          <w:szCs w:val="24"/>
        </w:rPr>
        <w:t>εναρμόνιος</w:t>
      </w:r>
      <w:proofErr w:type="spellEnd"/>
      <w:r w:rsidR="008838C9" w:rsidRPr="008838C9">
        <w:rPr>
          <w:sz w:val="24"/>
          <w:szCs w:val="24"/>
        </w:rPr>
        <w:t xml:space="preserve"> λειτουργία του πολιτεύματος</w:t>
      </w:r>
      <w:r>
        <w:rPr>
          <w:sz w:val="24"/>
          <w:szCs w:val="24"/>
        </w:rPr>
        <w:t>.</w:t>
      </w:r>
      <w:r w:rsidRPr="00AB7634">
        <w:rPr>
          <w:rFonts w:eastAsia="Calibri"/>
          <w:sz w:val="24"/>
          <w:szCs w:val="24"/>
        </w:rPr>
        <w:t>»</w:t>
      </w:r>
    </w:p>
    <w:p w:rsidR="00A730CD" w:rsidRDefault="005924F0" w:rsidP="00A730CD">
      <w:pPr>
        <w:spacing w:after="0" w:line="360" w:lineRule="auto"/>
        <w:jc w:val="both"/>
        <w:rPr>
          <w:rFonts w:eastAsia="Calibri"/>
          <w:sz w:val="24"/>
          <w:szCs w:val="24"/>
        </w:rPr>
      </w:pPr>
      <w:r w:rsidRPr="7CD71367">
        <w:rPr>
          <w:rFonts w:eastAsia="Calibri"/>
          <w:sz w:val="24"/>
          <w:szCs w:val="24"/>
        </w:rPr>
        <w:t>Από την ιστορική αφήγηση του σχολικού βιβλίου [</w:t>
      </w:r>
      <w:r w:rsidR="00A730CD">
        <w:rPr>
          <w:rFonts w:eastAsia="Calibri"/>
          <w:sz w:val="24"/>
          <w:szCs w:val="24"/>
        </w:rPr>
        <w:t>Κεφάλαιο Α. 4</w:t>
      </w:r>
      <w:r w:rsidR="00F50407" w:rsidRPr="7CD71367">
        <w:rPr>
          <w:rFonts w:eastAsia="Calibri"/>
          <w:sz w:val="24"/>
          <w:szCs w:val="24"/>
        </w:rPr>
        <w:t>. Το ελληνικό κράτος και η εξέλιξή του</w:t>
      </w:r>
      <w:r w:rsidR="00016D7A">
        <w:rPr>
          <w:rFonts w:eastAsia="Calibri"/>
          <w:sz w:val="24"/>
          <w:szCs w:val="24"/>
        </w:rPr>
        <w:t>.</w:t>
      </w:r>
      <w:r w:rsidR="00A730CD">
        <w:rPr>
          <w:rFonts w:eastAsia="Calibri"/>
          <w:sz w:val="24"/>
          <w:szCs w:val="24"/>
        </w:rPr>
        <w:t xml:space="preserve"> </w:t>
      </w:r>
      <w:r w:rsidR="00A730CD" w:rsidRPr="00A730CD">
        <w:rPr>
          <w:rFonts w:eastAsia="Calibri"/>
          <w:sz w:val="24"/>
          <w:szCs w:val="24"/>
        </w:rPr>
        <w:t>Η κ</w:t>
      </w:r>
      <w:r w:rsidR="00A730CD">
        <w:rPr>
          <w:rFonts w:eastAsia="Calibri"/>
          <w:sz w:val="24"/>
          <w:szCs w:val="24"/>
        </w:rPr>
        <w:t>ατοχύρωση της λαϊκής κυριαρχίας</w:t>
      </w:r>
      <w:r w:rsidRPr="7CD71367">
        <w:rPr>
          <w:rFonts w:eastAsia="Calibri"/>
          <w:sz w:val="24"/>
          <w:szCs w:val="24"/>
        </w:rPr>
        <w:t xml:space="preserve">] </w:t>
      </w:r>
      <w:r w:rsidR="00271244" w:rsidRPr="7CD71367">
        <w:rPr>
          <w:rFonts w:eastAsia="Calibri"/>
          <w:sz w:val="24"/>
          <w:szCs w:val="24"/>
        </w:rPr>
        <w:t>μπορεί</w:t>
      </w:r>
      <w:r w:rsidRPr="7CD71367">
        <w:rPr>
          <w:rFonts w:eastAsia="Calibri"/>
          <w:sz w:val="24"/>
          <w:szCs w:val="24"/>
        </w:rPr>
        <w:t xml:space="preserve"> </w:t>
      </w:r>
      <w:r w:rsidR="00271244" w:rsidRPr="7CD71367">
        <w:rPr>
          <w:rFonts w:eastAsia="Calibri"/>
          <w:sz w:val="24"/>
          <w:szCs w:val="24"/>
        </w:rPr>
        <w:t>να αξιοποιηθεί το απόσπασμα</w:t>
      </w:r>
      <w:r w:rsidRPr="7CD71367">
        <w:rPr>
          <w:rFonts w:eastAsia="Calibri"/>
          <w:sz w:val="24"/>
          <w:szCs w:val="24"/>
        </w:rPr>
        <w:t>:</w:t>
      </w:r>
      <w:r w:rsidR="00271244" w:rsidRPr="7CD71367">
        <w:rPr>
          <w:rFonts w:eastAsia="Calibri"/>
          <w:sz w:val="24"/>
          <w:szCs w:val="24"/>
        </w:rPr>
        <w:t xml:space="preserve"> </w:t>
      </w:r>
    </w:p>
    <w:p w:rsidR="005924F0" w:rsidRPr="00A730CD" w:rsidRDefault="00BD6912" w:rsidP="00A730CD">
      <w:pPr>
        <w:pStyle w:val="a3"/>
        <w:numPr>
          <w:ilvl w:val="0"/>
          <w:numId w:val="11"/>
        </w:numPr>
        <w:rPr>
          <w:rFonts w:eastAsia="Calibri"/>
          <w:sz w:val="24"/>
          <w:szCs w:val="24"/>
        </w:rPr>
      </w:pPr>
      <w:r w:rsidRPr="00A730CD">
        <w:rPr>
          <w:rFonts w:eastAsia="Calibri"/>
          <w:sz w:val="24"/>
          <w:szCs w:val="24"/>
        </w:rPr>
        <w:t>«</w:t>
      </w:r>
      <w:r w:rsidR="00A730CD">
        <w:rPr>
          <w:rFonts w:eastAsia="Calibri"/>
          <w:sz w:val="24"/>
          <w:szCs w:val="24"/>
        </w:rPr>
        <w:t>[…]</w:t>
      </w:r>
      <w:r w:rsidR="00F50407" w:rsidRPr="00A730CD">
        <w:rPr>
          <w:rFonts w:eastAsia="Calibri"/>
          <w:sz w:val="24"/>
          <w:szCs w:val="24"/>
        </w:rPr>
        <w:t>Χρειάστηκε νέο Σύνταγμα, αυτό του 1864</w:t>
      </w:r>
      <w:r w:rsidR="005924F0" w:rsidRPr="00A730CD">
        <w:rPr>
          <w:rFonts w:eastAsia="Calibri"/>
          <w:sz w:val="24"/>
          <w:szCs w:val="24"/>
        </w:rPr>
        <w:t>…</w:t>
      </w:r>
      <w:r w:rsidR="008838C9" w:rsidRPr="00A730CD">
        <w:rPr>
          <w:rFonts w:eastAsia="Calibri"/>
          <w:sz w:val="24"/>
          <w:szCs w:val="24"/>
        </w:rPr>
        <w:t xml:space="preserve"> είχε τη «δεδηλωμένη εμπιστοσύνη» του κοινοβουλίου</w:t>
      </w:r>
      <w:r w:rsidRPr="00A730CD">
        <w:rPr>
          <w:rFonts w:eastAsia="Calibri"/>
          <w:sz w:val="24"/>
          <w:szCs w:val="24"/>
        </w:rPr>
        <w:t>.</w:t>
      </w:r>
      <w:r w:rsidR="00A730CD">
        <w:rPr>
          <w:rFonts w:eastAsia="Calibri"/>
          <w:sz w:val="24"/>
          <w:szCs w:val="24"/>
        </w:rPr>
        <w:t>[…]</w:t>
      </w:r>
      <w:r w:rsidR="005924F0" w:rsidRPr="00A730CD">
        <w:rPr>
          <w:rFonts w:eastAsia="Calibri"/>
          <w:sz w:val="24"/>
          <w:szCs w:val="24"/>
        </w:rPr>
        <w:t>»</w:t>
      </w:r>
    </w:p>
    <w:p w:rsidR="00BD6912" w:rsidRPr="00DA7B6B" w:rsidRDefault="00BD6912" w:rsidP="00A730CD">
      <w:pPr>
        <w:pStyle w:val="a3"/>
        <w:ind w:firstLine="0"/>
        <w:rPr>
          <w:rFonts w:eastAsia="Calibri"/>
          <w:sz w:val="24"/>
          <w:szCs w:val="24"/>
        </w:rPr>
      </w:pPr>
    </w:p>
    <w:p w:rsidR="004B4288" w:rsidRDefault="005E4D1D" w:rsidP="00A730CD">
      <w:pPr>
        <w:spacing w:after="0" w:line="360" w:lineRule="auto"/>
        <w:jc w:val="both"/>
        <w:rPr>
          <w:rFonts w:eastAsia="Calibri"/>
          <w:bCs/>
          <w:sz w:val="24"/>
          <w:szCs w:val="24"/>
        </w:rPr>
      </w:pPr>
      <w:r w:rsidRPr="005E4D1D">
        <w:rPr>
          <w:rFonts w:eastAsia="Calibri"/>
          <w:b/>
          <w:bCs/>
          <w:sz w:val="24"/>
          <w:szCs w:val="24"/>
        </w:rPr>
        <w:t>3.β.</w:t>
      </w:r>
      <w:r w:rsidR="00BD6912">
        <w:rPr>
          <w:rFonts w:eastAsia="Calibri"/>
          <w:b/>
          <w:bCs/>
          <w:sz w:val="24"/>
          <w:szCs w:val="24"/>
        </w:rPr>
        <w:t xml:space="preserve"> </w:t>
      </w:r>
      <w:r w:rsidR="008838C9">
        <w:rPr>
          <w:rFonts w:eastAsia="Calibri"/>
          <w:bCs/>
          <w:sz w:val="24"/>
          <w:szCs w:val="24"/>
        </w:rPr>
        <w:t>Οι μαθητές/-τριες αναμένεται</w:t>
      </w:r>
      <w:r w:rsidR="00A730CD">
        <w:rPr>
          <w:rFonts w:eastAsia="Calibri"/>
          <w:bCs/>
          <w:sz w:val="24"/>
          <w:szCs w:val="24"/>
        </w:rPr>
        <w:t xml:space="preserve">, μέσα από την </w:t>
      </w:r>
      <w:r w:rsidR="00B1613F">
        <w:rPr>
          <w:rFonts w:eastAsia="Calibri"/>
          <w:bCs/>
          <w:sz w:val="24"/>
          <w:szCs w:val="24"/>
        </w:rPr>
        <w:t>κριτική ανάγνωση των παραθεμάτων</w:t>
      </w:r>
      <w:r w:rsidR="00A730CD">
        <w:rPr>
          <w:rFonts w:eastAsia="Calibri"/>
          <w:bCs/>
          <w:sz w:val="24"/>
          <w:szCs w:val="24"/>
        </w:rPr>
        <w:t xml:space="preserve"> </w:t>
      </w:r>
      <w:r w:rsidR="00B1613F">
        <w:rPr>
          <w:rFonts w:eastAsia="Calibri"/>
          <w:bCs/>
          <w:sz w:val="24"/>
          <w:szCs w:val="24"/>
        </w:rPr>
        <w:t>(</w:t>
      </w:r>
      <w:r w:rsidR="00B1613F" w:rsidRPr="00A730CD">
        <w:rPr>
          <w:rFonts w:eastAsia="Calibri"/>
          <w:b/>
          <w:bCs/>
          <w:sz w:val="24"/>
          <w:szCs w:val="24"/>
        </w:rPr>
        <w:t xml:space="preserve">ΚΕΙΜΕΝΟ </w:t>
      </w:r>
      <w:r w:rsidR="00B1613F">
        <w:rPr>
          <w:rFonts w:eastAsia="Calibri"/>
          <w:b/>
          <w:bCs/>
          <w:sz w:val="24"/>
          <w:szCs w:val="24"/>
        </w:rPr>
        <w:t>Α</w:t>
      </w:r>
      <w:r w:rsidR="00B1613F">
        <w:rPr>
          <w:rFonts w:eastAsia="Calibri"/>
          <w:bCs/>
          <w:sz w:val="24"/>
          <w:szCs w:val="24"/>
        </w:rPr>
        <w:t xml:space="preserve">) και </w:t>
      </w:r>
      <w:r w:rsidR="00A730CD">
        <w:rPr>
          <w:rFonts w:eastAsia="Calibri"/>
          <w:bCs/>
          <w:sz w:val="24"/>
          <w:szCs w:val="24"/>
        </w:rPr>
        <w:t>(</w:t>
      </w:r>
      <w:r w:rsidR="00A730CD" w:rsidRPr="00A730CD">
        <w:rPr>
          <w:rFonts w:eastAsia="Calibri"/>
          <w:b/>
          <w:bCs/>
          <w:sz w:val="24"/>
          <w:szCs w:val="24"/>
        </w:rPr>
        <w:t>ΚΕΙΜΕΝΟ Β</w:t>
      </w:r>
      <w:r w:rsidR="00A730CD">
        <w:rPr>
          <w:rFonts w:eastAsia="Calibri"/>
          <w:bCs/>
          <w:sz w:val="24"/>
          <w:szCs w:val="24"/>
        </w:rPr>
        <w:t>),</w:t>
      </w:r>
      <w:r w:rsidR="008838C9" w:rsidRPr="00CA7970">
        <w:rPr>
          <w:rFonts w:eastAsia="Calibri"/>
          <w:sz w:val="24"/>
          <w:szCs w:val="24"/>
        </w:rPr>
        <w:t xml:space="preserve"> να </w:t>
      </w:r>
      <w:r w:rsidR="008838C9">
        <w:rPr>
          <w:rFonts w:eastAsia="Calibri"/>
          <w:sz w:val="24"/>
          <w:szCs w:val="24"/>
        </w:rPr>
        <w:t xml:space="preserve">εξηγήσουν τους </w:t>
      </w:r>
      <w:r w:rsidR="00B83449">
        <w:rPr>
          <w:rFonts w:eastAsia="Calibri"/>
          <w:sz w:val="24"/>
          <w:szCs w:val="24"/>
        </w:rPr>
        <w:t xml:space="preserve">λόγους για τους οποίους αποτελεί ορόσημο η αρχή της δεδηλωμένης </w:t>
      </w:r>
      <w:r w:rsidR="00A730CD">
        <w:rPr>
          <w:rFonts w:eastAsia="Calibri"/>
          <w:bCs/>
          <w:sz w:val="24"/>
          <w:szCs w:val="24"/>
        </w:rPr>
        <w:t>εστιάζοντας στις κατάλληλες πληροφορίες:</w:t>
      </w:r>
    </w:p>
    <w:p w:rsidR="00B1613F" w:rsidRDefault="00B1613F" w:rsidP="00B1613F">
      <w:pPr>
        <w:spacing w:after="0" w:line="360" w:lineRule="auto"/>
        <w:jc w:val="both"/>
        <w:rPr>
          <w:rFonts w:eastAsia="Calibri"/>
          <w:sz w:val="24"/>
          <w:szCs w:val="24"/>
        </w:rPr>
      </w:pPr>
      <w:r>
        <w:rPr>
          <w:rFonts w:eastAsia="Calibri"/>
          <w:sz w:val="24"/>
          <w:szCs w:val="24"/>
        </w:rPr>
        <w:t xml:space="preserve">Από το </w:t>
      </w:r>
      <w:r w:rsidRPr="00C95157">
        <w:rPr>
          <w:rFonts w:eastAsia="Calibri"/>
          <w:b/>
          <w:bCs/>
          <w:sz w:val="24"/>
          <w:szCs w:val="24"/>
        </w:rPr>
        <w:t>ΚΕΙΜΕΝΟ</w:t>
      </w:r>
      <w:r w:rsidRPr="00CA7970">
        <w:rPr>
          <w:rFonts w:eastAsia="Calibri"/>
          <w:b/>
          <w:sz w:val="24"/>
          <w:szCs w:val="24"/>
        </w:rPr>
        <w:t xml:space="preserve"> </w:t>
      </w:r>
      <w:r>
        <w:rPr>
          <w:rFonts w:eastAsia="Calibri"/>
          <w:b/>
          <w:sz w:val="24"/>
          <w:szCs w:val="24"/>
        </w:rPr>
        <w:t>Α:</w:t>
      </w:r>
      <w:r>
        <w:rPr>
          <w:rFonts w:eastAsia="Calibri"/>
          <w:sz w:val="24"/>
          <w:szCs w:val="24"/>
        </w:rPr>
        <w:t xml:space="preserve"> </w:t>
      </w:r>
    </w:p>
    <w:p w:rsidR="00B1613F" w:rsidRPr="00B1613F" w:rsidRDefault="00B1613F" w:rsidP="00B1613F">
      <w:pPr>
        <w:pStyle w:val="a3"/>
        <w:numPr>
          <w:ilvl w:val="0"/>
          <w:numId w:val="11"/>
        </w:numPr>
        <w:rPr>
          <w:rFonts w:eastAsia="Calibri"/>
          <w:bCs/>
          <w:sz w:val="24"/>
          <w:szCs w:val="24"/>
        </w:rPr>
      </w:pPr>
      <w:r>
        <w:rPr>
          <w:sz w:val="24"/>
          <w:szCs w:val="24"/>
        </w:rPr>
        <w:t>«[…]</w:t>
      </w:r>
      <w:r w:rsidRPr="00B1613F">
        <w:rPr>
          <w:sz w:val="24"/>
          <w:szCs w:val="24"/>
        </w:rPr>
        <w:t>ο Γεώργιος δρούσε μέσα στο συνταγματικό πλαίσιο διορίζοντας και παύοντας κυβερνήσεις μειοψηφίας, υπό την έννοια ότι το Σύνταγμα του 1865 έδινε το δικαίωμα στον βασιλιά να διορίζει και να παύει τους υπουργούς του.</w:t>
      </w:r>
      <w:r>
        <w:rPr>
          <w:sz w:val="24"/>
          <w:szCs w:val="24"/>
        </w:rPr>
        <w:t>»</w:t>
      </w:r>
    </w:p>
    <w:p w:rsidR="00B1613F" w:rsidRDefault="00B1613F" w:rsidP="00B1613F">
      <w:pPr>
        <w:spacing w:after="0" w:line="360" w:lineRule="auto"/>
        <w:jc w:val="both"/>
        <w:rPr>
          <w:rFonts w:eastAsia="Calibri"/>
          <w:sz w:val="24"/>
          <w:szCs w:val="24"/>
        </w:rPr>
      </w:pPr>
      <w:r>
        <w:rPr>
          <w:rFonts w:eastAsia="Calibri"/>
          <w:sz w:val="24"/>
          <w:szCs w:val="24"/>
        </w:rPr>
        <w:t xml:space="preserve">Από το </w:t>
      </w:r>
      <w:r w:rsidRPr="00C95157">
        <w:rPr>
          <w:rFonts w:eastAsia="Calibri"/>
          <w:b/>
          <w:bCs/>
          <w:sz w:val="24"/>
          <w:szCs w:val="24"/>
        </w:rPr>
        <w:t>ΚΕΙΜΕΝΟ</w:t>
      </w:r>
      <w:r>
        <w:rPr>
          <w:rFonts w:eastAsia="Calibri"/>
          <w:b/>
          <w:bCs/>
          <w:sz w:val="24"/>
          <w:szCs w:val="24"/>
        </w:rPr>
        <w:t xml:space="preserve"> Β</w:t>
      </w:r>
      <w:r>
        <w:rPr>
          <w:rFonts w:eastAsia="Calibri"/>
          <w:sz w:val="24"/>
          <w:szCs w:val="24"/>
        </w:rPr>
        <w:t>:</w:t>
      </w:r>
    </w:p>
    <w:p w:rsidR="008838C9" w:rsidRPr="00172602" w:rsidRDefault="00B1613F" w:rsidP="00B1613F">
      <w:pPr>
        <w:pStyle w:val="a3"/>
        <w:numPr>
          <w:ilvl w:val="0"/>
          <w:numId w:val="16"/>
        </w:numPr>
        <w:rPr>
          <w:rFonts w:eastAsia="Calibri"/>
          <w:sz w:val="24"/>
          <w:szCs w:val="24"/>
        </w:rPr>
      </w:pPr>
      <w:r>
        <w:rPr>
          <w:rFonts w:eastAsia="Calibri"/>
          <w:sz w:val="24"/>
          <w:szCs w:val="24"/>
        </w:rPr>
        <w:t xml:space="preserve"> </w:t>
      </w:r>
      <w:r w:rsidR="008838C9">
        <w:rPr>
          <w:rFonts w:eastAsia="Calibri"/>
          <w:sz w:val="24"/>
          <w:szCs w:val="24"/>
        </w:rPr>
        <w:t>«</w:t>
      </w:r>
      <w:r w:rsidR="00016D7A">
        <w:rPr>
          <w:rFonts w:eastAsia="Calibri"/>
          <w:sz w:val="24"/>
          <w:szCs w:val="24"/>
        </w:rPr>
        <w:t>[</w:t>
      </w:r>
      <w:r w:rsidR="00016D7A">
        <w:rPr>
          <w:rFonts w:eastAsia="Calibri"/>
          <w:bCs/>
          <w:sz w:val="24"/>
          <w:szCs w:val="24"/>
        </w:rPr>
        <w:t>…]</w:t>
      </w:r>
      <w:r>
        <w:rPr>
          <w:rFonts w:eastAsia="Calibri"/>
          <w:bCs/>
          <w:sz w:val="24"/>
          <w:szCs w:val="24"/>
        </w:rPr>
        <w:t xml:space="preserve">την </w:t>
      </w:r>
      <w:proofErr w:type="spellStart"/>
      <w:r>
        <w:rPr>
          <w:rFonts w:eastAsia="Calibri"/>
          <w:bCs/>
          <w:sz w:val="24"/>
          <w:szCs w:val="24"/>
        </w:rPr>
        <w:t>δεδηλωμένην</w:t>
      </w:r>
      <w:proofErr w:type="spellEnd"/>
      <w:r>
        <w:rPr>
          <w:rFonts w:eastAsia="Calibri"/>
          <w:bCs/>
          <w:sz w:val="24"/>
          <w:szCs w:val="24"/>
        </w:rPr>
        <w:t xml:space="preserve"> […]</w:t>
      </w:r>
      <w:proofErr w:type="spellStart"/>
      <w:r w:rsidR="008838C9" w:rsidRPr="008838C9">
        <w:rPr>
          <w:rFonts w:eastAsia="Calibri"/>
          <w:bCs/>
          <w:sz w:val="24"/>
          <w:szCs w:val="24"/>
        </w:rPr>
        <w:t>εμπιστοσύνην</w:t>
      </w:r>
      <w:proofErr w:type="spellEnd"/>
      <w:r w:rsidR="008838C9" w:rsidRPr="008838C9">
        <w:rPr>
          <w:rFonts w:eastAsia="Calibri"/>
          <w:bCs/>
          <w:sz w:val="24"/>
          <w:szCs w:val="24"/>
        </w:rPr>
        <w:t xml:space="preserve"> της πλειοψηφίας των αντιπροσώπων του έθνους</w:t>
      </w:r>
      <w:r w:rsidR="008838C9" w:rsidRPr="00172602">
        <w:rPr>
          <w:rFonts w:eastAsia="Calibri"/>
          <w:bCs/>
          <w:sz w:val="24"/>
          <w:szCs w:val="24"/>
        </w:rPr>
        <w:t>.</w:t>
      </w:r>
      <w:r w:rsidR="008838C9" w:rsidRPr="00172602">
        <w:rPr>
          <w:rFonts w:eastAsia="Calibri"/>
          <w:sz w:val="24"/>
          <w:szCs w:val="24"/>
        </w:rPr>
        <w:t>»</w:t>
      </w:r>
    </w:p>
    <w:p w:rsidR="00112FE5" w:rsidRDefault="008838C9" w:rsidP="00A730CD">
      <w:pPr>
        <w:pStyle w:val="a3"/>
        <w:numPr>
          <w:ilvl w:val="0"/>
          <w:numId w:val="11"/>
        </w:numPr>
        <w:rPr>
          <w:rFonts w:eastAsia="Calibri"/>
          <w:sz w:val="24"/>
          <w:szCs w:val="24"/>
        </w:rPr>
      </w:pPr>
      <w:r w:rsidRPr="00AB7634">
        <w:rPr>
          <w:rFonts w:eastAsia="Calibri"/>
          <w:sz w:val="24"/>
          <w:szCs w:val="24"/>
        </w:rPr>
        <w:lastRenderedPageBreak/>
        <w:t>«</w:t>
      </w:r>
      <w:r w:rsidR="00016D7A">
        <w:rPr>
          <w:rFonts w:eastAsia="Calibri"/>
          <w:sz w:val="24"/>
          <w:szCs w:val="24"/>
        </w:rPr>
        <w:t>[</w:t>
      </w:r>
      <w:r>
        <w:rPr>
          <w:rFonts w:eastAsia="Calibri"/>
          <w:sz w:val="24"/>
          <w:szCs w:val="24"/>
        </w:rPr>
        <w:t>…</w:t>
      </w:r>
      <w:r w:rsidR="00016D7A">
        <w:rPr>
          <w:rFonts w:eastAsia="Calibri"/>
          <w:bCs/>
          <w:sz w:val="24"/>
          <w:szCs w:val="24"/>
        </w:rPr>
        <w:t>]</w:t>
      </w:r>
      <w:r w:rsidRPr="008838C9">
        <w:rPr>
          <w:sz w:val="24"/>
          <w:szCs w:val="24"/>
        </w:rPr>
        <w:t xml:space="preserve">τούτου ου άνευ αποβαίνει αδύνατος η </w:t>
      </w:r>
      <w:proofErr w:type="spellStart"/>
      <w:r w:rsidRPr="008838C9">
        <w:rPr>
          <w:sz w:val="24"/>
          <w:szCs w:val="24"/>
        </w:rPr>
        <w:t>εναρμόνιος</w:t>
      </w:r>
      <w:proofErr w:type="spellEnd"/>
      <w:r w:rsidRPr="008838C9">
        <w:rPr>
          <w:sz w:val="24"/>
          <w:szCs w:val="24"/>
        </w:rPr>
        <w:t xml:space="preserve"> λειτουργία του πολιτεύματος</w:t>
      </w:r>
      <w:r>
        <w:rPr>
          <w:sz w:val="24"/>
          <w:szCs w:val="24"/>
        </w:rPr>
        <w:t>.</w:t>
      </w:r>
      <w:r w:rsidRPr="00AB7634">
        <w:rPr>
          <w:rFonts w:eastAsia="Calibri"/>
          <w:sz w:val="24"/>
          <w:szCs w:val="24"/>
        </w:rPr>
        <w:t>»</w:t>
      </w:r>
    </w:p>
    <w:p w:rsidR="00B1613F" w:rsidRDefault="008838C9" w:rsidP="00B1613F">
      <w:pPr>
        <w:spacing w:after="0" w:line="360" w:lineRule="auto"/>
        <w:jc w:val="both"/>
        <w:rPr>
          <w:rFonts w:eastAsia="Calibri"/>
          <w:sz w:val="24"/>
          <w:szCs w:val="24"/>
        </w:rPr>
      </w:pPr>
      <w:r w:rsidRPr="00112FE5">
        <w:rPr>
          <w:rFonts w:eastAsia="Calibri"/>
          <w:sz w:val="24"/>
          <w:szCs w:val="24"/>
        </w:rPr>
        <w:t xml:space="preserve">Από την ιστορική αφήγηση του </w:t>
      </w:r>
      <w:r w:rsidR="00016D7A">
        <w:rPr>
          <w:rFonts w:eastAsia="Calibri"/>
          <w:sz w:val="24"/>
          <w:szCs w:val="24"/>
        </w:rPr>
        <w:t>σχολικού βιβλίου [ Κεφάλαιο Α. 4</w:t>
      </w:r>
      <w:r w:rsidRPr="00112FE5">
        <w:rPr>
          <w:rFonts w:eastAsia="Calibri"/>
          <w:sz w:val="24"/>
          <w:szCs w:val="24"/>
        </w:rPr>
        <w:t>. Το ελληνικό κράτος και η εξέλιξή του</w:t>
      </w:r>
      <w:r w:rsidR="00016D7A">
        <w:rPr>
          <w:rFonts w:eastAsia="Calibri"/>
          <w:sz w:val="24"/>
          <w:szCs w:val="24"/>
        </w:rPr>
        <w:t xml:space="preserve">. </w:t>
      </w:r>
      <w:r w:rsidR="00016D7A" w:rsidRPr="00A730CD">
        <w:rPr>
          <w:rFonts w:eastAsia="Calibri"/>
          <w:sz w:val="24"/>
          <w:szCs w:val="24"/>
        </w:rPr>
        <w:t>Η κ</w:t>
      </w:r>
      <w:r w:rsidR="00016D7A">
        <w:rPr>
          <w:rFonts w:eastAsia="Calibri"/>
          <w:sz w:val="24"/>
          <w:szCs w:val="24"/>
        </w:rPr>
        <w:t>ατοχύρωση της λαϊκής κυριαρχίας</w:t>
      </w:r>
      <w:r w:rsidRPr="00112FE5">
        <w:rPr>
          <w:rFonts w:eastAsia="Calibri"/>
          <w:sz w:val="24"/>
          <w:szCs w:val="24"/>
        </w:rPr>
        <w:t xml:space="preserve">] μπορεί να αξιοποιηθεί το απόσπασμα: </w:t>
      </w:r>
    </w:p>
    <w:p w:rsidR="00E87BAD" w:rsidRPr="00B1613F" w:rsidRDefault="008838C9" w:rsidP="00B1613F">
      <w:pPr>
        <w:pStyle w:val="a3"/>
        <w:numPr>
          <w:ilvl w:val="0"/>
          <w:numId w:val="11"/>
        </w:numPr>
        <w:rPr>
          <w:rFonts w:eastAsia="Calibri"/>
        </w:rPr>
      </w:pPr>
      <w:r w:rsidRPr="00B1613F">
        <w:rPr>
          <w:rFonts w:eastAsia="Calibri"/>
          <w:sz w:val="24"/>
          <w:szCs w:val="24"/>
        </w:rPr>
        <w:t>«</w:t>
      </w:r>
      <w:r w:rsidR="00016D7A" w:rsidRPr="00B1613F">
        <w:rPr>
          <w:rFonts w:eastAsia="Calibri"/>
          <w:sz w:val="24"/>
          <w:szCs w:val="24"/>
        </w:rPr>
        <w:t>[…]</w:t>
      </w:r>
      <w:r w:rsidRPr="00B1613F">
        <w:rPr>
          <w:rFonts w:eastAsia="Calibri"/>
          <w:sz w:val="24"/>
          <w:szCs w:val="24"/>
        </w:rPr>
        <w:t>Η απ</w:t>
      </w:r>
      <w:r w:rsidR="00016D7A" w:rsidRPr="00B1613F">
        <w:rPr>
          <w:rFonts w:eastAsia="Calibri"/>
          <w:sz w:val="24"/>
          <w:szCs w:val="24"/>
        </w:rPr>
        <w:t xml:space="preserve">οδοχή της αρχής της δεδηλωμένης… </w:t>
      </w:r>
      <w:r w:rsidR="00B1613F" w:rsidRPr="00B1613F">
        <w:rPr>
          <w:rFonts w:eastAsia="Calibri"/>
          <w:sz w:val="24"/>
          <w:szCs w:val="24"/>
        </w:rPr>
        <w:t>ανεξάρτητων εθνικών κρατών</w:t>
      </w:r>
      <w:r w:rsidR="00016D7A" w:rsidRPr="00B1613F">
        <w:rPr>
          <w:rFonts w:eastAsia="Calibri"/>
          <w:sz w:val="24"/>
          <w:szCs w:val="24"/>
        </w:rPr>
        <w:t>[</w:t>
      </w:r>
      <w:r w:rsidRPr="00B1613F">
        <w:rPr>
          <w:rFonts w:eastAsia="Calibri"/>
          <w:sz w:val="24"/>
          <w:szCs w:val="24"/>
        </w:rPr>
        <w:t>.</w:t>
      </w:r>
      <w:r w:rsidR="00016D7A" w:rsidRPr="00B1613F">
        <w:rPr>
          <w:rFonts w:eastAsia="Calibri"/>
          <w:sz w:val="24"/>
          <w:szCs w:val="24"/>
        </w:rPr>
        <w:t>.</w:t>
      </w:r>
      <w:r w:rsidRPr="00B1613F">
        <w:rPr>
          <w:rFonts w:eastAsia="Calibri"/>
          <w:sz w:val="24"/>
          <w:szCs w:val="24"/>
        </w:rPr>
        <w:t>.</w:t>
      </w:r>
      <w:r w:rsidR="00016D7A" w:rsidRPr="00B1613F">
        <w:rPr>
          <w:rFonts w:eastAsia="Calibri"/>
          <w:sz w:val="24"/>
          <w:szCs w:val="24"/>
        </w:rPr>
        <w:t>]</w:t>
      </w:r>
      <w:r w:rsidRPr="00B1613F">
        <w:rPr>
          <w:rFonts w:eastAsia="Calibri"/>
          <w:sz w:val="24"/>
          <w:szCs w:val="24"/>
        </w:rPr>
        <w:t>»</w:t>
      </w:r>
    </w:p>
    <w:sectPr w:rsidR="00E87BAD" w:rsidRPr="00B1613F" w:rsidSect="00A730CD">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21BC"/>
    <w:multiLevelType w:val="hybridMultilevel"/>
    <w:tmpl w:val="C01ECDEE"/>
    <w:lvl w:ilvl="0" w:tplc="5CB27C5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400918"/>
    <w:multiLevelType w:val="hybridMultilevel"/>
    <w:tmpl w:val="37504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7945"/>
    <w:multiLevelType w:val="hybridMultilevel"/>
    <w:tmpl w:val="FA1A60B6"/>
    <w:lvl w:ilvl="0" w:tplc="52D294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757970"/>
    <w:multiLevelType w:val="hybridMultilevel"/>
    <w:tmpl w:val="22E4F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DD2357"/>
    <w:multiLevelType w:val="hybridMultilevel"/>
    <w:tmpl w:val="00C49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7C7685"/>
    <w:multiLevelType w:val="hybridMultilevel"/>
    <w:tmpl w:val="388E0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563C15"/>
    <w:multiLevelType w:val="hybridMultilevel"/>
    <w:tmpl w:val="24460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F16DB8"/>
    <w:multiLevelType w:val="hybridMultilevel"/>
    <w:tmpl w:val="282CAB8A"/>
    <w:lvl w:ilvl="0" w:tplc="7BFE2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9197C6E"/>
    <w:multiLevelType w:val="hybridMultilevel"/>
    <w:tmpl w:val="C4F0E8AC"/>
    <w:lvl w:ilvl="0" w:tplc="D2409E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E9317D5"/>
    <w:multiLevelType w:val="hybridMultilevel"/>
    <w:tmpl w:val="E4CE47E4"/>
    <w:lvl w:ilvl="0" w:tplc="21A64F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404067"/>
    <w:multiLevelType w:val="hybridMultilevel"/>
    <w:tmpl w:val="F0E04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805DB3"/>
    <w:multiLevelType w:val="hybridMultilevel"/>
    <w:tmpl w:val="E440E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BE775D"/>
    <w:multiLevelType w:val="hybridMultilevel"/>
    <w:tmpl w:val="53566BD0"/>
    <w:lvl w:ilvl="0" w:tplc="1E9CC8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F05130"/>
    <w:multiLevelType w:val="hybridMultilevel"/>
    <w:tmpl w:val="B2ACF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83051F2"/>
    <w:multiLevelType w:val="hybridMultilevel"/>
    <w:tmpl w:val="45DEAE24"/>
    <w:lvl w:ilvl="0" w:tplc="4FE461B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71452A01"/>
    <w:multiLevelType w:val="hybridMultilevel"/>
    <w:tmpl w:val="1B804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4"/>
  </w:num>
  <w:num w:numId="6">
    <w:abstractNumId w:val="9"/>
  </w:num>
  <w:num w:numId="7">
    <w:abstractNumId w:val="2"/>
  </w:num>
  <w:num w:numId="8">
    <w:abstractNumId w:val="12"/>
  </w:num>
  <w:num w:numId="9">
    <w:abstractNumId w:val="1"/>
  </w:num>
  <w:num w:numId="10">
    <w:abstractNumId w:val="15"/>
  </w:num>
  <w:num w:numId="11">
    <w:abstractNumId w:val="6"/>
  </w:num>
  <w:num w:numId="12">
    <w:abstractNumId w:val="13"/>
  </w:num>
  <w:num w:numId="13">
    <w:abstractNumId w:val="11"/>
  </w:num>
  <w:num w:numId="14">
    <w:abstractNumId w:val="5"/>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5472"/>
    <w:rsid w:val="00016D7A"/>
    <w:rsid w:val="00030A39"/>
    <w:rsid w:val="00035EAE"/>
    <w:rsid w:val="00040509"/>
    <w:rsid w:val="00043278"/>
    <w:rsid w:val="000457CB"/>
    <w:rsid w:val="00045F6D"/>
    <w:rsid w:val="00047642"/>
    <w:rsid w:val="00062588"/>
    <w:rsid w:val="00074D5A"/>
    <w:rsid w:val="00082C31"/>
    <w:rsid w:val="00086931"/>
    <w:rsid w:val="000A0EF6"/>
    <w:rsid w:val="000B4320"/>
    <w:rsid w:val="000B46C4"/>
    <w:rsid w:val="000B5A63"/>
    <w:rsid w:val="000C7CF3"/>
    <w:rsid w:val="00112FE5"/>
    <w:rsid w:val="00172602"/>
    <w:rsid w:val="00176E02"/>
    <w:rsid w:val="001A4594"/>
    <w:rsid w:val="001C4730"/>
    <w:rsid w:val="001D57AC"/>
    <w:rsid w:val="002634B4"/>
    <w:rsid w:val="00271244"/>
    <w:rsid w:val="002762DD"/>
    <w:rsid w:val="002902C2"/>
    <w:rsid w:val="002B0922"/>
    <w:rsid w:val="002D2CFB"/>
    <w:rsid w:val="002F198E"/>
    <w:rsid w:val="003011DD"/>
    <w:rsid w:val="00311B5E"/>
    <w:rsid w:val="00333965"/>
    <w:rsid w:val="00342283"/>
    <w:rsid w:val="00370FC2"/>
    <w:rsid w:val="00375917"/>
    <w:rsid w:val="00382C45"/>
    <w:rsid w:val="00392889"/>
    <w:rsid w:val="003A6475"/>
    <w:rsid w:val="003C1AC9"/>
    <w:rsid w:val="003C44A1"/>
    <w:rsid w:val="003C68DC"/>
    <w:rsid w:val="003E1BB9"/>
    <w:rsid w:val="003E725C"/>
    <w:rsid w:val="003F4F47"/>
    <w:rsid w:val="00425438"/>
    <w:rsid w:val="00427922"/>
    <w:rsid w:val="004B1FBD"/>
    <w:rsid w:val="004B4288"/>
    <w:rsid w:val="004C210B"/>
    <w:rsid w:val="004C7F87"/>
    <w:rsid w:val="004D2234"/>
    <w:rsid w:val="004F63D6"/>
    <w:rsid w:val="0053443B"/>
    <w:rsid w:val="00541C68"/>
    <w:rsid w:val="00546F8A"/>
    <w:rsid w:val="005471DA"/>
    <w:rsid w:val="00567F1F"/>
    <w:rsid w:val="005924F0"/>
    <w:rsid w:val="005A4793"/>
    <w:rsid w:val="005A63C7"/>
    <w:rsid w:val="005A74F0"/>
    <w:rsid w:val="005C403E"/>
    <w:rsid w:val="005C6CF6"/>
    <w:rsid w:val="005D637E"/>
    <w:rsid w:val="005D6412"/>
    <w:rsid w:val="005E4D1D"/>
    <w:rsid w:val="006149D3"/>
    <w:rsid w:val="00622034"/>
    <w:rsid w:val="006261B0"/>
    <w:rsid w:val="00634E37"/>
    <w:rsid w:val="00651DB7"/>
    <w:rsid w:val="00653569"/>
    <w:rsid w:val="006952A1"/>
    <w:rsid w:val="006A613D"/>
    <w:rsid w:val="006B7BED"/>
    <w:rsid w:val="006C5990"/>
    <w:rsid w:val="006D66BE"/>
    <w:rsid w:val="006E6FDF"/>
    <w:rsid w:val="006F4D7B"/>
    <w:rsid w:val="00706771"/>
    <w:rsid w:val="00721497"/>
    <w:rsid w:val="00721A57"/>
    <w:rsid w:val="007733FC"/>
    <w:rsid w:val="00791228"/>
    <w:rsid w:val="0079406A"/>
    <w:rsid w:val="00797863"/>
    <w:rsid w:val="007B12E8"/>
    <w:rsid w:val="007B1C38"/>
    <w:rsid w:val="007B2FB5"/>
    <w:rsid w:val="007F0A2F"/>
    <w:rsid w:val="0082382F"/>
    <w:rsid w:val="00827839"/>
    <w:rsid w:val="00830D55"/>
    <w:rsid w:val="0083164E"/>
    <w:rsid w:val="00834A84"/>
    <w:rsid w:val="00876023"/>
    <w:rsid w:val="008832A8"/>
    <w:rsid w:val="008838C9"/>
    <w:rsid w:val="00890E1D"/>
    <w:rsid w:val="008A1E90"/>
    <w:rsid w:val="008C07A4"/>
    <w:rsid w:val="008C5AFF"/>
    <w:rsid w:val="008F3F31"/>
    <w:rsid w:val="0090793B"/>
    <w:rsid w:val="00907A90"/>
    <w:rsid w:val="0091139D"/>
    <w:rsid w:val="00967EDD"/>
    <w:rsid w:val="0097395D"/>
    <w:rsid w:val="0099418D"/>
    <w:rsid w:val="009B0F0C"/>
    <w:rsid w:val="009D5F29"/>
    <w:rsid w:val="009E4C06"/>
    <w:rsid w:val="009F52B5"/>
    <w:rsid w:val="00A037CC"/>
    <w:rsid w:val="00A47115"/>
    <w:rsid w:val="00A53567"/>
    <w:rsid w:val="00A55692"/>
    <w:rsid w:val="00A5783F"/>
    <w:rsid w:val="00A72DE4"/>
    <w:rsid w:val="00A730CD"/>
    <w:rsid w:val="00A7679D"/>
    <w:rsid w:val="00A82486"/>
    <w:rsid w:val="00AB3A47"/>
    <w:rsid w:val="00AB6622"/>
    <w:rsid w:val="00AB7634"/>
    <w:rsid w:val="00AD0592"/>
    <w:rsid w:val="00AF29F9"/>
    <w:rsid w:val="00AF3BD2"/>
    <w:rsid w:val="00B05C87"/>
    <w:rsid w:val="00B1613F"/>
    <w:rsid w:val="00B269EB"/>
    <w:rsid w:val="00B350AD"/>
    <w:rsid w:val="00B45954"/>
    <w:rsid w:val="00B46928"/>
    <w:rsid w:val="00B52528"/>
    <w:rsid w:val="00B65884"/>
    <w:rsid w:val="00B7286B"/>
    <w:rsid w:val="00B83449"/>
    <w:rsid w:val="00B900EF"/>
    <w:rsid w:val="00BB0B25"/>
    <w:rsid w:val="00BB7E6C"/>
    <w:rsid w:val="00BC15D3"/>
    <w:rsid w:val="00BD3FC6"/>
    <w:rsid w:val="00BD6912"/>
    <w:rsid w:val="00BF7F45"/>
    <w:rsid w:val="00C148C8"/>
    <w:rsid w:val="00C32852"/>
    <w:rsid w:val="00C32DB2"/>
    <w:rsid w:val="00C330C4"/>
    <w:rsid w:val="00C47ACE"/>
    <w:rsid w:val="00C83802"/>
    <w:rsid w:val="00C83FA0"/>
    <w:rsid w:val="00C95157"/>
    <w:rsid w:val="00CA50C5"/>
    <w:rsid w:val="00CA7970"/>
    <w:rsid w:val="00CB04A9"/>
    <w:rsid w:val="00CB6546"/>
    <w:rsid w:val="00CD45F2"/>
    <w:rsid w:val="00CD63D8"/>
    <w:rsid w:val="00D05626"/>
    <w:rsid w:val="00D16D66"/>
    <w:rsid w:val="00D23805"/>
    <w:rsid w:val="00D75423"/>
    <w:rsid w:val="00D75472"/>
    <w:rsid w:val="00DA5207"/>
    <w:rsid w:val="00DA7B6B"/>
    <w:rsid w:val="00DB138E"/>
    <w:rsid w:val="00DD71FC"/>
    <w:rsid w:val="00DE621E"/>
    <w:rsid w:val="00DE7578"/>
    <w:rsid w:val="00DF033D"/>
    <w:rsid w:val="00DF2C89"/>
    <w:rsid w:val="00DF6FEF"/>
    <w:rsid w:val="00E40E31"/>
    <w:rsid w:val="00E440F2"/>
    <w:rsid w:val="00E46853"/>
    <w:rsid w:val="00E518D5"/>
    <w:rsid w:val="00E83A84"/>
    <w:rsid w:val="00E8487E"/>
    <w:rsid w:val="00E87BAD"/>
    <w:rsid w:val="00E97F09"/>
    <w:rsid w:val="00EA79CA"/>
    <w:rsid w:val="00EB4272"/>
    <w:rsid w:val="00EC33EF"/>
    <w:rsid w:val="00EF1C47"/>
    <w:rsid w:val="00EF249E"/>
    <w:rsid w:val="00F13CB3"/>
    <w:rsid w:val="00F22498"/>
    <w:rsid w:val="00F313FE"/>
    <w:rsid w:val="00F50407"/>
    <w:rsid w:val="00F65682"/>
    <w:rsid w:val="00F71144"/>
    <w:rsid w:val="00F94AF7"/>
    <w:rsid w:val="00FA6C0D"/>
    <w:rsid w:val="0BC80A91"/>
    <w:rsid w:val="25A60017"/>
    <w:rsid w:val="48E6A38A"/>
    <w:rsid w:val="728F6A30"/>
    <w:rsid w:val="7CD713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A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22498"/>
    <w:pPr>
      <w:spacing w:after="0" w:line="360" w:lineRule="auto"/>
      <w:ind w:left="720" w:firstLine="357"/>
      <w:contextualSpacing/>
      <w:jc w:val="both"/>
    </w:pPr>
  </w:style>
  <w:style w:type="character" w:customStyle="1" w:styleId="Char">
    <w:name w:val="Παράγραφος λίστας Char"/>
    <w:link w:val="a3"/>
    <w:uiPriority w:val="34"/>
    <w:locked/>
    <w:rsid w:val="00F22498"/>
    <w:rPr>
      <w:rFonts w:ascii="Calibri" w:eastAsia="Times New Roman" w:hAnsi="Calibri" w:cs="Times New Roman"/>
    </w:rPr>
  </w:style>
  <w:style w:type="character" w:styleId="-">
    <w:name w:val="Hyperlink"/>
    <w:basedOn w:val="a0"/>
    <w:uiPriority w:val="99"/>
    <w:unhideWhenUsed/>
    <w:rsid w:val="000B4320"/>
    <w:rPr>
      <w:color w:val="0000FF"/>
      <w:u w:val="single"/>
    </w:rPr>
  </w:style>
  <w:style w:type="character" w:styleId="a4">
    <w:name w:val="Emphasis"/>
    <w:basedOn w:val="a0"/>
    <w:uiPriority w:val="20"/>
    <w:qFormat/>
    <w:rsid w:val="008838C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D7C3B2E77D843A6CC03B25C59265C" ma:contentTypeVersion="9" ma:contentTypeDescription="Create a new document." ma:contentTypeScope="" ma:versionID="dddb47b736641a4aa1c2142acce953d7">
  <xsd:schema xmlns:xsd="http://www.w3.org/2001/XMLSchema" xmlns:xs="http://www.w3.org/2001/XMLSchema" xmlns:p="http://schemas.microsoft.com/office/2006/metadata/properties" xmlns:ns2="83130a4e-9a57-4a12-8b90-377962f59961" xmlns:ns3="3224aac6-6487-4086-9a99-1556a6a4f067" targetNamespace="http://schemas.microsoft.com/office/2006/metadata/properties" ma:root="true" ma:fieldsID="5f2c9ed09a01124b920c333db9bcec09" ns2:_="" ns3:_="">
    <xsd:import namespace="83130a4e-9a57-4a12-8b90-377962f59961"/>
    <xsd:import namespace="3224aac6-6487-4086-9a99-1556a6a4f0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0a4e-9a57-4a12-8b90-377962f59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aac6-6487-4086-9a99-1556a6a4f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A367-5DA4-4A05-A066-23FA80342184}">
  <ds:schemaRefs>
    <ds:schemaRef ds:uri="http://schemas.microsoft.com/sharepoint/v3/contenttype/forms"/>
  </ds:schemaRefs>
</ds:datastoreItem>
</file>

<file path=customXml/itemProps2.xml><?xml version="1.0" encoding="utf-8"?>
<ds:datastoreItem xmlns:ds="http://schemas.openxmlformats.org/officeDocument/2006/customXml" ds:itemID="{F188841E-B819-4EDF-AE0D-0DC95C187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AB92E-5A74-423A-AAF8-D284242EC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0a4e-9a57-4a12-8b90-377962f59961"/>
    <ds:schemaRef ds:uri="3224aac6-6487-4086-9a99-1556a6a4f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6488B-9541-437A-8850-E1FAC0C7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306</Words>
  <Characters>1657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ΜΗΤΣΗ - ΑΝΑΓΝΩΣΤΟΥ</dc:creator>
  <cp:lastModifiedBy>Μαρία Αναγνώστου</cp:lastModifiedBy>
  <cp:revision>46</cp:revision>
  <dcterms:created xsi:type="dcterms:W3CDTF">2022-09-06T14:54:00Z</dcterms:created>
  <dcterms:modified xsi:type="dcterms:W3CDTF">2023-03-08T07:05:00Z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0x01010022AD7C3B2E77D843A6CC03B25C59265C</vt:lpwstr>
  </property>
</Properties>
</file>