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71" w:after="171"/>
        <w:jc w:val="both"/>
        <w:rPr>
          <w:rFonts w:eastAsia="Times New Roman" w:cs="Times New Roman"/>
        </w:rPr>
      </w:pPr>
      <w:r>
        <w:rPr>
          <w:rFonts w:eastAsia="Times New Roman" w:cs="Times New Roman" w:ascii="Calibri" w:hAnsi="Calibri"/>
        </w:rPr>
        <w:t>Λύση</w:t>
      </w:r>
    </w:p>
    <w:p>
      <w:pPr>
        <w:pStyle w:val="Normal"/>
        <w:spacing w:lineRule="auto" w:line="360" w:before="171" w:after="171"/>
        <w:jc w:val="both"/>
        <w:rPr/>
      </w:pPr>
      <w:r>
        <w:rPr>
          <w:rFonts w:eastAsia="Times New Roman" w:cs="Times New Roman" w:ascii="Calibri" w:hAnsi="Calibri"/>
        </w:rPr>
        <w:t xml:space="preserve">α) Η συνάρτηση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rFonts w:eastAsia="Times New Roman" w:cs="Times New Roman" w:ascii="Calibri" w:hAnsi="Calibri"/>
        </w:rPr>
        <w:t xml:space="preserve"> είναι γνησίως φθίνουσα, διότι:</w:t>
      </w:r>
    </w:p>
    <w:p>
      <w:pPr>
        <w:pStyle w:val="Normal"/>
        <w:spacing w:lineRule="auto" w:line="360" w:before="171" w:after="171"/>
        <w:jc w:val="both"/>
        <w:rPr/>
      </w:pPr>
      <w:r>
        <w:rPr>
          <w:rFonts w:eastAsia="Times New Roman" w:cs="Times New Roman" w:ascii="Calibri" w:hAnsi="Calibri"/>
        </w:rPr>
        <w:t xml:space="preserve">Για κάθε 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D</m:t>
            </m:r>
          </m:e>
          <m:sub>
            <m:r>
              <w:rPr>
                <w:rFonts w:ascii="Cambria Math" w:hAnsi="Cambria Math"/>
              </w:rPr>
              <m:t xml:space="preserve">f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ℝ</m:t>
        </m:r>
      </m:oMath>
      <w:r>
        <w:rPr>
          <w:rFonts w:eastAsia="Times New Roman" w:cs="Times New Roman" w:ascii="Calibri" w:hAnsi="Calibri"/>
        </w:rPr>
        <w:t xml:space="preserve">,  με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&lt;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⇒</m:t>
        </m:r>
        <m:sSubSup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3</m:t>
            </m:r>
          </m:sup>
        </m:sSubSup>
        <m:r>
          <w:rPr>
            <w:rFonts w:ascii="Cambria Math" w:hAnsi="Cambria Math"/>
          </w:rPr>
          <m:t xml:space="preserve">&lt;</m:t>
        </m:r>
        <m:sSubSup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  <m:sup>
            <m:r>
              <w:rPr>
                <w:rFonts w:ascii="Cambria Math" w:hAnsi="Cambria Math"/>
              </w:rPr>
              <m:t xml:space="preserve">3</m:t>
            </m:r>
          </m:sup>
        </m:sSubSup>
        <m:r>
          <w:rPr>
            <w:rFonts w:ascii="Cambria Math" w:hAnsi="Cambria Math"/>
          </w:rPr>
          <m:t xml:space="preserve">⇒</m:t>
        </m:r>
        <m:r>
          <w:rPr>
            <w:rFonts w:ascii="Cambria Math" w:hAnsi="Cambria Math"/>
          </w:rPr>
          <m:t xml:space="preserve">−</m:t>
        </m:r>
        <m:sSubSup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3</m:t>
            </m:r>
          </m:sup>
        </m:sSubSup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−</m:t>
        </m:r>
        <m:sSubSup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  <m:sup>
            <m:r>
              <w:rPr>
                <w:rFonts w:ascii="Cambria Math" w:hAnsi="Cambria Math"/>
              </w:rPr>
              <m:t xml:space="preserve">3</m:t>
            </m:r>
          </m:sup>
        </m:sSubSup>
        <m:r>
          <w:rPr>
            <w:rFonts w:ascii="Cambria Math" w:hAnsi="Cambria Math"/>
          </w:rPr>
          <m:t xml:space="preserve">⇒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e>
        </m:d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360" w:before="171" w:after="171"/>
        <w:jc w:val="both"/>
        <w:rPr/>
      </w:pPr>
      <w:r>
        <w:rPr>
          <w:rFonts w:eastAsia="Times New Roman" w:cs="Times New Roman" w:ascii="Calibri" w:hAnsi="Calibri"/>
        </w:rPr>
        <w:t xml:space="preserve">Ή αλλιώς χρησιμοποιώντας την παράγωγο της συνάρτησης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rFonts w:eastAsia="Times New Roman" w:cs="Times New Roman" w:ascii="Calibri" w:hAnsi="Calibri"/>
        </w:rPr>
        <w:t xml:space="preserve">  έχουμε: </w:t>
      </w:r>
    </w:p>
    <w:p>
      <w:pPr>
        <w:pStyle w:val="Normal"/>
        <w:spacing w:lineRule="auto" w:line="360" w:before="171" w:after="171"/>
        <w:jc w:val="both"/>
        <w:rPr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f</m:t>
            </m:r>
          </m:e>
          <m:sup>
            <m:r>
              <w:rPr>
                <w:rFonts w:ascii="Cambria Math" w:hAnsi="Cambria Math"/>
              </w:rPr>
              <m:t xml:space="preserve">'</m:t>
            </m:r>
          </m:sup>
        </m:sSup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eastAsia="Times New Roman" w:cs="Times New Roman" w:ascii="Calibri" w:hAnsi="Calibri"/>
        </w:rPr>
        <w:t xml:space="preserve"> </w:t>
      </w:r>
      <w:r>
        <w:rPr>
          <w:rFonts w:eastAsia="Times New Roman" w:cs="Times New Roman" w:ascii="Calibri" w:hAnsi="Calibri"/>
        </w:rPr>
        <w:t xml:space="preserve">για κάθε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∈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∞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0</m:t>
            </m:r>
          </m:e>
        </m:d>
      </m:oMath>
      <w:r>
        <w:rPr>
          <w:rFonts w:eastAsia="Times New Roman" w:cs="Times New Roman" w:ascii="Calibri" w:hAnsi="Calibri"/>
        </w:rPr>
        <w:t xml:space="preserve">. Επιπλέον, η συνάρτηση είναι συνεχής στο </w:t>
      </w:r>
      <w:r>
        <w:rPr/>
      </w:r>
      <m:oMath xmlns:m="http://schemas.openxmlformats.org/officeDocument/2006/math">
        <m:d>
          <m:dPr>
            <m:begChr m:val="(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∞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0</m:t>
            </m:r>
          </m:e>
        </m:d>
      </m:oMath>
      <w:r>
        <w:rPr>
          <w:rFonts w:eastAsia="Times New Roman" w:cs="Times New Roman" w:ascii="Calibri" w:hAnsi="Calibri"/>
        </w:rPr>
        <w:t xml:space="preserve"> , οπότε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rFonts w:eastAsia="Times New Roman" w:cs="Times New Roman" w:ascii="Calibri" w:hAnsi="Calibri"/>
        </w:rPr>
        <w:t xml:space="preserve">  γνησίως φθίνουσα στο </w:t>
      </w:r>
      <w:r>
        <w:rPr/>
      </w:r>
      <m:oMath xmlns:m="http://schemas.openxmlformats.org/officeDocument/2006/math">
        <m:d>
          <m:dPr>
            <m:begChr m:val="(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∞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0</m:t>
            </m:r>
          </m:e>
        </m:d>
      </m:oMath>
      <w:r>
        <w:rPr>
          <w:rFonts w:eastAsia="Times New Roman" w:cs="Times New Roman" w:ascii="Calibri" w:hAnsi="Calibri"/>
        </w:rPr>
        <w:t>.</w:t>
      </w:r>
    </w:p>
    <w:p>
      <w:pPr>
        <w:pStyle w:val="Normal"/>
        <w:spacing w:lineRule="auto" w:line="360" w:before="171" w:after="171"/>
        <w:jc w:val="both"/>
        <w:rPr/>
      </w:pPr>
      <w:r>
        <w:rPr>
          <w:rFonts w:eastAsia="Times New Roman" w:cs="Times New Roman" w:ascii="Calibri" w:hAnsi="Calibri"/>
        </w:rPr>
        <w:t xml:space="preserve">β)  Η συνάρτηση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rFonts w:eastAsia="Times New Roman" w:cs="Times New Roman" w:ascii="Calibri" w:hAnsi="Calibri"/>
        </w:rPr>
        <w:t xml:space="preserve"> είναι ένα προς ένα, διότι η συνάρτηση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rFonts w:eastAsia="Times New Roman" w:cs="Times New Roman" w:ascii="Calibri" w:hAnsi="Calibri"/>
        </w:rPr>
        <w:t xml:space="preserve">  είναι γνησίως φθίνουσα, οπότε είναι “1-1”, άρα αντιστρέψιμη.</w:t>
      </w:r>
    </w:p>
    <w:p>
      <w:pPr>
        <w:pStyle w:val="Normal"/>
        <w:spacing w:lineRule="auto" w:line="360" w:before="171" w:after="171"/>
        <w:jc w:val="both"/>
        <w:rPr/>
      </w:pPr>
      <w:r>
        <w:rPr>
          <w:rFonts w:eastAsia="Times New Roman" w:cs="Times New Roman" w:ascii="Calibri" w:hAnsi="Calibri"/>
        </w:rPr>
        <w:t xml:space="preserve"> </w:t>
      </w:r>
      <w:r>
        <w:rPr>
          <w:rFonts w:eastAsia="Times New Roman" w:cs="Times New Roman" w:ascii="Calibri" w:hAnsi="Calibri"/>
        </w:rPr>
        <w:t xml:space="preserve">Η συνάρτηση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rFonts w:eastAsia="Times New Roman" w:cs="Times New Roman" w:ascii="Calibri" w:hAnsi="Calibri"/>
        </w:rPr>
        <w:t xml:space="preserve">  είναι γνησίως φθίνουσα και συνεχής στο  </w:t>
      </w:r>
      <w:r>
        <w:rPr/>
      </w:r>
      <m:oMath xmlns:m="http://schemas.openxmlformats.org/officeDocument/2006/math">
        <m:d>
          <m:dPr>
            <m:begChr m:val="(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∞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0</m:t>
            </m:r>
          </m:e>
        </m:d>
      </m:oMath>
      <w:r>
        <w:rPr>
          <w:rFonts w:eastAsia="Times New Roman" w:cs="Times New Roman" w:ascii="Calibri" w:hAnsi="Calibri"/>
        </w:rPr>
        <w:t>,  οπότε το σύνολο τιμών της θα είναι:</w:t>
      </w:r>
    </w:p>
    <w:p>
      <w:pPr>
        <w:pStyle w:val="Normal"/>
        <w:spacing w:lineRule="auto" w:line="360" w:before="171" w:after="171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d>
              <m:dPr>
                <m:begChr m:val="(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∞</m:t>
                </m:r>
                <m:r>
                  <w:rPr>
                    <w:rFonts w:ascii="Cambria Math" w:hAnsi="Cambria Math"/>
                  </w:rPr>
                  <m:t xml:space="preserve">,0</m:t>
                </m:r>
              </m:e>
            </m:d>
          </m:e>
        </m:d>
        <m:r>
          <w:rPr>
            <w:rFonts w:ascii="Cambria Math" w:hAnsi="Cambria Math"/>
          </w:rPr>
          <m:t xml:space="preserve">=</m:t>
        </m:r>
        <m:d>
          <m:dPr>
            <m:begChr m:val="["/>
            <m:endChr m:val=")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0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func>
              <m:fName>
                <m:limLow>
                  <m:e>
                    <m:r>
                      <w:rPr>
                        <w:rFonts w:ascii="Cambria Math" w:hAnsi="Cambria Math"/>
                      </w:rPr>
                      <m:t xml:space="preserve">lim</m:t>
                    </m:r>
                  </m:e>
                  <m:lim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→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∞</m:t>
                    </m:r>
                  </m:lim>
                </m:limLow>
              </m:fName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sup>
                    </m:sSup>
                  </m:e>
                </m:d>
              </m:e>
            </m:func>
          </m:e>
        </m:d>
        <m:r>
          <w:rPr>
            <w:rFonts w:ascii="Cambria Math" w:hAnsi="Cambria Math"/>
          </w:rPr>
          <m:t xml:space="preserve">=</m:t>
        </m:r>
        <m:d>
          <m:dPr>
            <m:begChr m:val="["/>
            <m:endChr m:val=")"/>
          </m:dPr>
          <m:e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∞</m:t>
            </m:r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360" w:before="171" w:after="171"/>
        <w:jc w:val="both"/>
        <w:rPr/>
      </w:pPr>
      <w:r>
        <w:rPr>
          <w:rFonts w:eastAsia="Times New Roman" w:cs="Times New Roman" w:ascii="Calibri" w:hAnsi="Calibri"/>
        </w:rPr>
        <w:t xml:space="preserve">Τότε το πεδίο ορισμού της αντίστροφης θα είναι το σύνολο τιμών της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rFonts w:eastAsia="Times New Roman" w:cs="Times New Roman" w:ascii="Calibri" w:hAnsi="Calibri"/>
        </w:rPr>
        <w:t xml:space="preserve">, δηλαδή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D</m:t>
            </m:r>
          </m:e>
          <m:sub>
            <m:sSup>
              <m:e>
                <m:r>
                  <w:rPr>
                    <w:rFonts w:ascii="Cambria Math" w:hAnsi="Cambria Math"/>
                  </w:rPr>
                  <m:t xml:space="preserve">f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["/>
            <m:endChr m:val=")"/>
          </m:dPr>
          <m:e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∞</m:t>
            </m:r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360" w:before="171" w:after="171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</w:rPr>
        <w:t>γ) Για να βρούμε τον τύπο της αντίστροφης λύνουμε ως προς  x την εξίσωση:</w:t>
      </w:r>
    </w:p>
    <w:p>
      <w:pPr>
        <w:pStyle w:val="Normal"/>
        <w:spacing w:lineRule="auto" w:line="360" w:before="171" w:after="171"/>
        <w:jc w:val="both"/>
        <w:rPr>
          <w:rFonts w:eastAsia="Times New Roman" w:cs="Times New Roman"/>
        </w:rPr>
      </w:pPr>
      <w:r>
        <w:rPr>
          <w:rFonts w:eastAsia="Times New Roman" w:cs="Times New Roman" w:ascii="Calibri" w:hAnsi="Calibri"/>
        </w:rPr>
        <w:t xml:space="preserve">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eastAsia="Times New Roman" w:cs="Times New Roman" w:ascii="Calibri" w:hAnsi="Calibri"/>
        </w:rPr>
        <w:t xml:space="preserve">   </w:t>
      </w:r>
      <w:r>
        <w:rPr>
          <w:rFonts w:eastAsia="Times New Roman" w:cs="Times New Roman" w:ascii="Calibri" w:hAnsi="Calibri"/>
        </w:rPr>
        <w:t>για την οποία έχουμε ισοδύναμα:</w:t>
      </w:r>
    </w:p>
    <w:p>
      <w:pPr>
        <w:pStyle w:val="Normal"/>
        <w:spacing w:lineRule="auto" w:line="360" w:before="171" w:after="171"/>
        <w:jc w:val="both"/>
        <w:rPr>
          <w:rFonts w:eastAsia="Times New Roman" w:cs="Times New Roman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⇔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⇔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ad>
          <m:deg>
            <m:r>
              <w:rPr>
                <w:rFonts w:ascii="Cambria Math" w:hAnsi="Cambria Math"/>
              </w:rPr>
              <m:t xml:space="preserve">3</m:t>
            </m:r>
          </m:deg>
          <m:e>
            <m:r>
              <w:rPr>
                <w:rFonts w:ascii="Cambria Math" w:hAnsi="Cambria Math"/>
              </w:rPr>
              <m:t xml:space="preserve">y</m:t>
            </m:r>
          </m:e>
        </m:rad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0.</m:t>
        </m:r>
      </m:oMath>
    </w:p>
    <w:p>
      <w:pPr>
        <w:pStyle w:val="Normal"/>
        <w:spacing w:lineRule="auto" w:line="360" w:before="171" w:after="171"/>
        <w:jc w:val="both"/>
        <w:rPr>
          <w:rFonts w:eastAsia="Times New Roman" w:cs="Times New Roman"/>
        </w:rPr>
      </w:pPr>
      <w:r>
        <w:rPr>
          <w:rFonts w:eastAsia="Times New Roman" w:cs="Times New Roman" w:ascii="Calibri" w:hAnsi="Calibri"/>
        </w:rPr>
        <w:t xml:space="preserve">Συνεπώς η αντίστροφη συνάρτηση είναι 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f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ad>
          <m:deg>
            <m:r>
              <w:rPr>
                <w:rFonts w:ascii="Cambria Math" w:hAnsi="Cambria Math"/>
              </w:rPr>
              <m:t xml:space="preserve">3</m:t>
            </m:r>
          </m:deg>
          <m:e>
            <m:r>
              <w:rPr>
                <w:rFonts w:ascii="Cambria Math" w:hAnsi="Cambria Math"/>
              </w:rPr>
              <m:t xml:space="preserve">x</m:t>
            </m:r>
          </m:e>
        </m:rad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0.</m:t>
        </m:r>
      </m:oMath>
    </w:p>
    <w:p>
      <w:pPr>
        <w:pStyle w:val="Normal"/>
        <w:spacing w:lineRule="auto" w:line="360" w:before="171" w:after="171"/>
        <w:jc w:val="both"/>
        <w:rPr>
          <w:rFonts w:ascii="Calibri" w:hAnsi="Calibri" w:eastAsia="Times New Roman" w:cs="Times New Roman"/>
          <w:kern w:val="0"/>
          <w:lang w:val="en-US" w:eastAsia="en-US" w:bidi="ar-SA"/>
        </w:rPr>
      </w:pPr>
      <w:r>
        <w:rPr>
          <w:rFonts w:eastAsia="Times New Roman" w:cs="Times New Roman" w:ascii="Calibri" w:hAnsi="Calibri"/>
          <w:kern w:val="0"/>
          <w:lang w:eastAsia="en-US" w:bidi="ar-SA"/>
        </w:rPr>
        <w:t xml:space="preserve">Στο επόμενο σχήμα βλέπουμε και τις συμμετρικές ως προς την y=x γραφικές παραστάσεις των δύο συναρτήσεων: </w:t>
      </w:r>
      <w:bookmarkStart w:id="0" w:name="_GoBack"/>
      <w:bookmarkEnd w:id="0"/>
    </w:p>
    <w:p>
      <w:pPr>
        <w:pStyle w:val="Normal"/>
        <w:spacing w:before="171" w:after="17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34000" cy="5429250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171" w:after="171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l-G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l-G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8"/>
    <w:uiPriority w:val="99"/>
    <w:semiHidden/>
    <w:qFormat/>
    <w:rsid w:val="007c48a2"/>
    <w:rPr>
      <w:rFonts w:ascii="Tahoma" w:hAnsi="Tahoma" w:cs="Mangal"/>
      <w:sz w:val="16"/>
      <w:szCs w:val="14"/>
    </w:rPr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7c48a2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LibreOffice/6.4.7.2$Linux_X86_64 LibreOffice_project/40$Build-2</Application>
  <Pages>2</Pages>
  <Words>123</Words>
  <Characters>611</Characters>
  <CharactersWithSpaces>763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2022-10-23T11:09:00Z</dcterms:created>
  <dc:creator>Sotiris Chasapis</dc:creator>
  <dc:description/>
  <dc:language>el-GR</dc:language>
  <cp:lastModifiedBy>Sotiris Chasapis</cp:lastModifiedBy>
  <dcterms:modified xsi:type="dcterms:W3CDTF">2023-02-19T22:49:03Z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