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4D" w:rsidRPr="00FA6559" w:rsidRDefault="00B02213" w:rsidP="00BB6E4D">
      <w:pPr>
        <w:spacing w:after="0" w:line="360" w:lineRule="auto"/>
        <w:ind w:left="0" w:right="0" w:firstLine="0"/>
        <w:jc w:val="center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ΙΣΤΟΡΙΑ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 xml:space="preserve"> </w:t>
      </w:r>
      <w:r>
        <w:rPr>
          <w:rFonts w:asciiTheme="minorHAnsi" w:hAnsiTheme="minorHAnsi" w:cstheme="minorBidi"/>
          <w:b/>
          <w:bCs/>
          <w:lang w:val="el-GR"/>
        </w:rPr>
        <w:t>Β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>΄</w:t>
      </w:r>
      <w:r>
        <w:rPr>
          <w:rFonts w:asciiTheme="minorHAnsi" w:hAnsiTheme="minorHAnsi" w:cstheme="minorBidi"/>
          <w:b/>
          <w:bCs/>
          <w:lang w:val="el-GR"/>
        </w:rPr>
        <w:t xml:space="preserve"> ΤΑΞΗ</w:t>
      </w:r>
      <w:r w:rsidR="001F1440">
        <w:rPr>
          <w:rFonts w:asciiTheme="minorHAnsi" w:hAnsiTheme="minorHAnsi" w:cstheme="minorBidi"/>
          <w:b/>
          <w:bCs/>
          <w:lang w:val="el-GR"/>
        </w:rPr>
        <w:t>Σ</w:t>
      </w:r>
      <w:r>
        <w:rPr>
          <w:rFonts w:asciiTheme="minorHAnsi" w:hAnsiTheme="minorHAnsi" w:cstheme="minorBidi"/>
          <w:b/>
          <w:bCs/>
          <w:lang w:val="el-GR"/>
        </w:rPr>
        <w:t xml:space="preserve"> ΓΕΝΙΚΟΥ ΛΥΚΕΙΟΥ</w:t>
      </w:r>
    </w:p>
    <w:p w:rsidR="00BB6E4D" w:rsidRPr="00FA6559" w:rsidRDefault="00BB6E4D" w:rsidP="00BB6E4D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</w:t>
      </w:r>
      <w:r w:rsidRPr="69B34DA0">
        <w:rPr>
          <w:rFonts w:asciiTheme="minorHAnsi" w:hAnsiTheme="minorHAnsi" w:cstheme="minorBidi"/>
          <w:b/>
          <w:bCs/>
          <w:vertAlign w:val="superscript"/>
          <w:lang w:val="el-GR"/>
        </w:rPr>
        <w:t>ο</w:t>
      </w:r>
      <w:r w:rsidRPr="69B34DA0">
        <w:rPr>
          <w:rFonts w:asciiTheme="minorHAnsi" w:hAnsiTheme="minorHAnsi" w:cstheme="minorBidi"/>
          <w:b/>
          <w:bCs/>
          <w:lang w:val="el-GR"/>
        </w:rPr>
        <w:t xml:space="preserve"> ΘΕΜΑ</w:t>
      </w:r>
    </w:p>
    <w:p w:rsidR="00BB6E4D" w:rsidRPr="00FA6559" w:rsidRDefault="00BB6E4D" w:rsidP="00BB6E4D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1.α.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 xml:space="preserve">(Ι) </w:t>
      </w: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Να χαρακτηρίσετε τις παρακάτω προτάσεις ως προς την ορθότητά τους γράφοντας τη λέξη «σωστό» ή «λάθος» δίπλα στον αριθμό που αντιστοιχεί στην κάθε πρόταση: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1. Η εικονομαχία μπορεί να θεωρηθεί καρπός της βούλησης ορισμένων αυτοκρατόρων με ιδιότυπες θρησκευτικές ιδέες.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2. Ο Κωνσταντίνος – Κύριλλος επινόησε το λεγόμενο </w:t>
      </w:r>
      <w:proofErr w:type="spellStart"/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γλαγολιτικό</w:t>
      </w:r>
      <w:proofErr w:type="spellEnd"/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 αλφάβητο.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3.Η γεωργική επανάσταση στη Δυτική Ευρώπη του 11</w:t>
      </w:r>
      <w:r w:rsidRPr="00CA2751">
        <w:rPr>
          <w:rFonts w:asciiTheme="minorHAnsi" w:eastAsiaTheme="minorEastAsia" w:hAnsiTheme="minorHAnsi" w:cstheme="minorBidi"/>
          <w:color w:val="auto"/>
          <w:szCs w:val="24"/>
          <w:vertAlign w:val="superscript"/>
          <w:lang w:val="el-GR" w:eastAsia="en-US" w:bidi="en-US"/>
        </w:rPr>
        <w:t>ου</w:t>
      </w: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 αιώνα εκφράζεται με αύξηση των καλλιεργούμενων εκτάσεων και τεχνολογικές καινοτομίες.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4. Η περίοδος της Φραγκοκρατίας στον ελλαδικό χώρο δεν είχε μεγάλη διάρκεια.</w:t>
      </w:r>
    </w:p>
    <w:p w:rsidR="00CA2751" w:rsidRPr="00CA2751" w:rsidRDefault="00CA2751" w:rsidP="00CA2751">
      <w:pPr>
        <w:spacing w:after="0" w:line="360" w:lineRule="auto"/>
        <w:ind w:left="0" w:right="0" w:firstLine="0"/>
        <w:contextualSpacing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5. Η αυτοκρατορία της Τραπεζούντας δεν άσκησε μεγάλη επίδραση στις τύχες του Βυζαντίου.</w:t>
      </w:r>
    </w:p>
    <w:p w:rsidR="00CA2751" w:rsidRPr="001F1440" w:rsidRDefault="00CA2751" w:rsidP="00CA2751">
      <w:pPr>
        <w:spacing w:after="0" w:line="360" w:lineRule="auto"/>
        <w:ind w:left="0" w:right="0" w:firstLine="0"/>
        <w:jc w:val="right"/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 w:bidi="en-US"/>
        </w:rPr>
      </w:pPr>
      <w:r w:rsidRPr="001F1440"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 w:bidi="en-US"/>
        </w:rPr>
        <w:t>(μονάδες 5)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 xml:space="preserve">(ΙΙ) </w:t>
      </w: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>Να επιλέξετε και να γράψετε τη σωστή απάντηση για κάθε ομάδα από τις ακόλουθες ερωτήσεις:</w:t>
      </w:r>
    </w:p>
    <w:p w:rsidR="00CA2751" w:rsidRPr="00CA2751" w:rsidRDefault="00CA2751" w:rsidP="00CA2751">
      <w:pPr>
        <w:tabs>
          <w:tab w:val="left" w:pos="360"/>
        </w:tabs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1. Ο νόμος που υποχρέωνε τους εύπορους γείτονες να καταβάλλουν τους φόρους των φτωχών αγροτών της κοινότητας, την εποχή των Μακεδόνων αυτοκρατόρων, ονομαζόταν :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α. Πρόχειρος Νόμος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β. Επαναγωγή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γ. </w:t>
      </w:r>
      <w:proofErr w:type="spellStart"/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αλληλέγγυον</w:t>
      </w:r>
      <w:proofErr w:type="spellEnd"/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δ. Βασιλικά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</w:p>
    <w:p w:rsidR="00CA2751" w:rsidRPr="00CA2751" w:rsidRDefault="00CA2751" w:rsidP="00CA2751">
      <w:pPr>
        <w:tabs>
          <w:tab w:val="left" w:pos="360"/>
        </w:tabs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2. Κύρια αιτία του Σχίσματος του 1054 υπήρχε η διεκδίκηση της πρωτοκαθεδρίας στο χριστιανικό κόσμο εκ μέρους: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α. της Ρώμης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β. της Βενετίας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γ. της Κωνσταντινούπολης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δ. των Σλάβων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</w:p>
    <w:p w:rsidR="00A54794" w:rsidRPr="00396205" w:rsidRDefault="00A54794" w:rsidP="00A54794">
      <w:pPr>
        <w:tabs>
          <w:tab w:val="left" w:pos="360"/>
        </w:tabs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3</w:t>
      </w:r>
      <w:r w:rsidRPr="00396205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. Κληρονόμος των πνευματικών παραδόσεων και των πολιτικών ιδεών του Βυζαντίου φιλοδόξησε, μετά την Άλωση, να γίνει:</w:t>
      </w:r>
    </w:p>
    <w:p w:rsidR="00A54794" w:rsidRPr="00396205" w:rsidRDefault="00A54794" w:rsidP="00A54794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396205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lastRenderedPageBreak/>
        <w:t>α. η Ιταλία</w:t>
      </w:r>
    </w:p>
    <w:p w:rsidR="00A54794" w:rsidRPr="00396205" w:rsidRDefault="00A54794" w:rsidP="00A54794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396205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β. η Ρωσία</w:t>
      </w:r>
    </w:p>
    <w:p w:rsidR="00A54794" w:rsidRPr="00396205" w:rsidRDefault="00A54794" w:rsidP="00A54794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396205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γ. η Δύση</w:t>
      </w:r>
    </w:p>
    <w:p w:rsidR="00A54794" w:rsidRPr="00396205" w:rsidRDefault="00A54794" w:rsidP="00A54794">
      <w:pPr>
        <w:spacing w:after="0" w:line="360" w:lineRule="auto"/>
        <w:ind w:left="0" w:right="0" w:firstLine="30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396205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δ. η Οθωμανική Αυτοκρατορία</w:t>
      </w:r>
      <w:bookmarkStart w:id="0" w:name="_GoBack"/>
      <w:bookmarkEnd w:id="0"/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</w:p>
    <w:p w:rsidR="00CA2751" w:rsidRPr="00CA2751" w:rsidRDefault="00E37525" w:rsidP="00CA2751">
      <w:pPr>
        <w:tabs>
          <w:tab w:val="left" w:pos="360"/>
        </w:tabs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4. </w:t>
      </w:r>
      <w:r w:rsidR="00CA2751"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Το έργο της </w:t>
      </w:r>
      <w:proofErr w:type="spellStart"/>
      <w:r w:rsidR="00CA2751"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ηθικοπνευματικής</w:t>
      </w:r>
      <w:proofErr w:type="spellEnd"/>
      <w:r w:rsidR="00CA2751"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 ανασυγκρότησης και της αποσαφήνισης του καθολικού δόγματος ανέλαβε: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α. η Ιερά Εξέταση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β. η λογοκρισία</w:t>
      </w:r>
    </w:p>
    <w:p w:rsidR="00CA2751" w:rsidRP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 xml:space="preserve">γ. η Σύνοδος του </w:t>
      </w:r>
      <w:proofErr w:type="spellStart"/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Τρέντο</w:t>
      </w:r>
      <w:proofErr w:type="spellEnd"/>
    </w:p>
    <w:p w:rsidR="00CA2751" w:rsidRDefault="00CA2751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  <w:t>δ. το τάγμα των μοναχών</w:t>
      </w:r>
    </w:p>
    <w:p w:rsidR="00BB7B0A" w:rsidRDefault="00BB7B0A" w:rsidP="00CA2751">
      <w:pPr>
        <w:spacing w:after="0" w:line="360" w:lineRule="auto"/>
        <w:ind w:left="0" w:right="0" w:firstLine="30"/>
        <w:jc w:val="both"/>
        <w:rPr>
          <w:rFonts w:asciiTheme="minorHAnsi" w:eastAsiaTheme="minorEastAsia" w:hAnsiTheme="minorHAnsi" w:cstheme="minorBidi"/>
          <w:color w:val="auto"/>
          <w:szCs w:val="24"/>
          <w:lang w:val="el-GR" w:eastAsia="en-US"/>
        </w:rPr>
      </w:pPr>
    </w:p>
    <w:p w:rsidR="00CC18F6" w:rsidRPr="00DF57E7" w:rsidRDefault="00CC18F6" w:rsidP="00CC18F6">
      <w:pPr>
        <w:tabs>
          <w:tab w:val="left" w:pos="360"/>
        </w:tabs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DF57E7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5. Ο Όρκος του σφαιριστηρίου για δέσμευση καθιέρωσης συντάγματος στη Γαλλία (20 Ιουνίου 1789) δόθηκε από τους εκπροσώπους:</w:t>
      </w:r>
    </w:p>
    <w:p w:rsidR="00CC18F6" w:rsidRPr="00DF57E7" w:rsidRDefault="00CC18F6" w:rsidP="00CC18F6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DF57E7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α. του κλήρου</w:t>
      </w:r>
    </w:p>
    <w:p w:rsidR="00CC18F6" w:rsidRPr="00DF57E7" w:rsidRDefault="002D00F7" w:rsidP="00CC18F6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β. της Τρίτης Τ</w:t>
      </w:r>
      <w:r w:rsidR="00CC18F6" w:rsidRPr="00DF57E7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άξης</w:t>
      </w:r>
    </w:p>
    <w:p w:rsidR="00CC18F6" w:rsidRPr="00DF57E7" w:rsidRDefault="00CC18F6" w:rsidP="00CC18F6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DF57E7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γ. των ευγενών</w:t>
      </w:r>
    </w:p>
    <w:p w:rsidR="00CC18F6" w:rsidRDefault="00CC18F6" w:rsidP="00CC18F6">
      <w:pPr>
        <w:spacing w:after="0" w:line="360" w:lineRule="auto"/>
        <w:ind w:left="0" w:right="0" w:firstLine="30"/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</w:pPr>
      <w:r w:rsidRPr="00DF57E7">
        <w:rPr>
          <w:rFonts w:asciiTheme="minorHAnsi" w:eastAsiaTheme="minorEastAsia" w:hAnsiTheme="minorHAnsi" w:cstheme="minorHAnsi"/>
          <w:color w:val="auto"/>
          <w:szCs w:val="24"/>
          <w:lang w:val="el-GR" w:eastAsia="en-US"/>
        </w:rPr>
        <w:t>δ. του βασιλιά</w:t>
      </w:r>
    </w:p>
    <w:p w:rsidR="00CA2751" w:rsidRPr="001F1440" w:rsidRDefault="00CA2751" w:rsidP="00CC18F6">
      <w:pPr>
        <w:spacing w:after="0" w:line="360" w:lineRule="auto"/>
        <w:ind w:left="0" w:right="0" w:firstLine="30"/>
        <w:jc w:val="right"/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/>
        </w:rPr>
      </w:pPr>
      <w:r w:rsidRPr="001F1440">
        <w:rPr>
          <w:rFonts w:asciiTheme="minorHAnsi" w:eastAsiaTheme="minorEastAsia" w:hAnsiTheme="minorHAnsi" w:cstheme="minorBidi"/>
          <w:bCs/>
          <w:color w:val="auto"/>
          <w:szCs w:val="24"/>
          <w:lang w:val="el-GR" w:eastAsia="en-US"/>
        </w:rPr>
        <w:t>(μονάδες 5)</w:t>
      </w:r>
    </w:p>
    <w:p w:rsidR="001F1440" w:rsidRPr="007B568A" w:rsidRDefault="001F1440" w:rsidP="001F1440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b/>
          <w:bCs/>
          <w:lang w:val="el-GR"/>
        </w:rPr>
      </w:pPr>
      <w:r w:rsidRPr="007B568A">
        <w:rPr>
          <w:rFonts w:asciiTheme="minorHAnsi" w:hAnsiTheme="minorHAnsi" w:cstheme="minorBidi"/>
          <w:b/>
          <w:bCs/>
          <w:lang w:val="el-GR"/>
        </w:rPr>
        <w:t>Μονάδες 10</w:t>
      </w:r>
    </w:p>
    <w:p w:rsidR="00CA2751" w:rsidRPr="00CA2751" w:rsidRDefault="00CA2751" w:rsidP="00CA2751">
      <w:pPr>
        <w:spacing w:after="0" w:line="360" w:lineRule="auto"/>
        <w:ind w:left="0" w:right="0" w:firstLine="0"/>
        <w:jc w:val="both"/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</w:pPr>
      <w:r w:rsidRPr="00CA2751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1.β.</w:t>
      </w:r>
      <w:r w:rsidRPr="00CA2751">
        <w:rPr>
          <w:rFonts w:asciiTheme="minorHAnsi" w:eastAsiaTheme="minorEastAsia" w:hAnsiTheme="minorHAnsi" w:cstheme="minorBidi"/>
          <w:color w:val="auto"/>
          <w:szCs w:val="24"/>
          <w:lang w:val="el-GR" w:eastAsia="en-US" w:bidi="en-US"/>
        </w:rPr>
        <w:t xml:space="preserve">Να εξηγήσετε το περιεχόμενο των ιστορικών όρων: </w:t>
      </w:r>
      <w:r w:rsidRPr="00CA2751">
        <w:rPr>
          <w:rFonts w:asciiTheme="minorHAnsi" w:eastAsiaTheme="minorEastAsia" w:hAnsiTheme="minorHAnsi" w:cstheme="minorBidi"/>
          <w:i/>
          <w:iCs/>
          <w:color w:val="auto"/>
          <w:szCs w:val="24"/>
          <w:lang w:val="el-GR" w:eastAsia="en-US" w:bidi="en-US"/>
        </w:rPr>
        <w:t>φέουδο, γενίτσαροι.</w:t>
      </w:r>
    </w:p>
    <w:p w:rsidR="00CA2751" w:rsidRPr="00CA2751" w:rsidRDefault="001F1440" w:rsidP="001F1440">
      <w:pPr>
        <w:spacing w:after="0" w:line="360" w:lineRule="auto"/>
        <w:ind w:left="0" w:right="0" w:firstLine="0"/>
        <w:jc w:val="right"/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</w:pPr>
      <w:r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Μ</w:t>
      </w:r>
      <w:r w:rsidR="00CA2751" w:rsidRPr="00CA2751">
        <w:rPr>
          <w:rFonts w:asciiTheme="minorHAnsi" w:eastAsiaTheme="minorEastAsia" w:hAnsiTheme="minorHAnsi" w:cstheme="minorBidi"/>
          <w:b/>
          <w:bCs/>
          <w:color w:val="auto"/>
          <w:szCs w:val="24"/>
          <w:lang w:val="el-GR" w:eastAsia="en-US" w:bidi="en-US"/>
        </w:rPr>
        <w:t>ονάδες 7+8=15</w:t>
      </w:r>
    </w:p>
    <w:sectPr w:rsidR="00CA2751" w:rsidRPr="00CA2751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E4D"/>
    <w:rsid w:val="000262E0"/>
    <w:rsid w:val="000547E3"/>
    <w:rsid w:val="000B44FF"/>
    <w:rsid w:val="00111719"/>
    <w:rsid w:val="00113FA1"/>
    <w:rsid w:val="0011750F"/>
    <w:rsid w:val="00126BBB"/>
    <w:rsid w:val="00131D3B"/>
    <w:rsid w:val="00143B1A"/>
    <w:rsid w:val="001976BE"/>
    <w:rsid w:val="001F1440"/>
    <w:rsid w:val="00202DCE"/>
    <w:rsid w:val="002730B1"/>
    <w:rsid w:val="002D00F7"/>
    <w:rsid w:val="002F0F60"/>
    <w:rsid w:val="00392F7E"/>
    <w:rsid w:val="00394E8B"/>
    <w:rsid w:val="00396205"/>
    <w:rsid w:val="004456C5"/>
    <w:rsid w:val="004B4F79"/>
    <w:rsid w:val="005F0045"/>
    <w:rsid w:val="006D4FA0"/>
    <w:rsid w:val="00734834"/>
    <w:rsid w:val="008F0881"/>
    <w:rsid w:val="0096138C"/>
    <w:rsid w:val="009C2ECF"/>
    <w:rsid w:val="009D158F"/>
    <w:rsid w:val="009D7C8B"/>
    <w:rsid w:val="009E444C"/>
    <w:rsid w:val="00A54794"/>
    <w:rsid w:val="00AB4C27"/>
    <w:rsid w:val="00AB67C7"/>
    <w:rsid w:val="00B02213"/>
    <w:rsid w:val="00B36A0E"/>
    <w:rsid w:val="00B46950"/>
    <w:rsid w:val="00B6736F"/>
    <w:rsid w:val="00B81013"/>
    <w:rsid w:val="00BB6E4D"/>
    <w:rsid w:val="00BB7B0A"/>
    <w:rsid w:val="00BF183B"/>
    <w:rsid w:val="00C2793A"/>
    <w:rsid w:val="00C6072B"/>
    <w:rsid w:val="00C629E4"/>
    <w:rsid w:val="00CA2751"/>
    <w:rsid w:val="00CC18F6"/>
    <w:rsid w:val="00D53FB4"/>
    <w:rsid w:val="00D56A88"/>
    <w:rsid w:val="00DD47D7"/>
    <w:rsid w:val="00DE66ED"/>
    <w:rsid w:val="00DF6E74"/>
    <w:rsid w:val="00E37525"/>
    <w:rsid w:val="00EF1FAA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B5DB-01E8-4F77-9DC7-D9518890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Kiki Antoniadoy</cp:lastModifiedBy>
  <cp:revision>11</cp:revision>
  <dcterms:created xsi:type="dcterms:W3CDTF">2022-08-21T09:38:00Z</dcterms:created>
  <dcterms:modified xsi:type="dcterms:W3CDTF">2022-09-30T17:10:00Z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