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C29" w:rsidRPr="00F4378B" w:rsidRDefault="00CA5C29" w:rsidP="00F4378B">
      <w:pPr>
        <w:spacing w:after="0" w:line="360" w:lineRule="auto"/>
        <w:jc w:val="both"/>
        <w:rPr>
          <w:b/>
        </w:rPr>
      </w:pPr>
      <w:r w:rsidRPr="00F4378B">
        <w:rPr>
          <w:b/>
        </w:rPr>
        <w:t>ΕΛΛΗΝΙΚΗ ΓΛΩΣΣΑ (ΝΕΟΕΛΛΗΝΙΚΗ ΓΛΩΣΣΑ ΚΑΙ ΛΟΓΟΤΕΧΝΙΑ)</w:t>
      </w:r>
    </w:p>
    <w:p w:rsidR="00CA5C29" w:rsidRPr="00F4378B" w:rsidRDefault="00CA5C29" w:rsidP="00F4378B">
      <w:pPr>
        <w:spacing w:after="0" w:line="360" w:lineRule="auto"/>
        <w:jc w:val="both"/>
        <w:rPr>
          <w:b/>
        </w:rPr>
      </w:pPr>
      <w:r w:rsidRPr="00F4378B">
        <w:rPr>
          <w:b/>
        </w:rPr>
        <w:t xml:space="preserve">Β΄ ΤΑΞΗ ΗΜΕΡΗΣΙΟΥ ΚΑΙ ΕΣΠΕΡΙΝΟΥ ΓΕΛ </w:t>
      </w:r>
    </w:p>
    <w:p w:rsidR="00CA5C29" w:rsidRPr="00F4378B" w:rsidRDefault="00CA5C29" w:rsidP="00CA5C29">
      <w:pPr>
        <w:spacing w:after="0" w:line="360" w:lineRule="auto"/>
        <w:jc w:val="both"/>
        <w:rPr>
          <w:b/>
        </w:rPr>
      </w:pPr>
    </w:p>
    <w:p w:rsidR="00CA5C29" w:rsidRPr="00F4378B" w:rsidRDefault="00CA5C29" w:rsidP="00CE68DC">
      <w:pPr>
        <w:spacing w:line="360" w:lineRule="auto"/>
        <w:jc w:val="center"/>
        <w:rPr>
          <w:rFonts w:cstheme="minorHAnsi"/>
          <w:b/>
        </w:rPr>
      </w:pPr>
      <w:r w:rsidRPr="00F4378B">
        <w:rPr>
          <w:rFonts w:cstheme="minorHAnsi"/>
          <w:b/>
        </w:rPr>
        <w:t>ΕΝΔΕΙΚΤΙΚΕΣ ΑΠΑΝΤΗΣΕΙΣ</w:t>
      </w:r>
    </w:p>
    <w:p w:rsidR="00CA5C29" w:rsidRPr="00F4378B" w:rsidRDefault="00CA5C29" w:rsidP="00CA5C29">
      <w:pPr>
        <w:spacing w:after="0" w:line="360" w:lineRule="auto"/>
        <w:jc w:val="both"/>
        <w:rPr>
          <w:i/>
        </w:rPr>
      </w:pPr>
      <w:r w:rsidRPr="00F4378B">
        <w:rPr>
          <w:i/>
        </w:rPr>
        <w:t>(Επισημαίνεται ότι οι απαντήσεις που προτείνονται για τα θέματα είναι ενδεικτικές. Κάθε άλλη απάντηση, κατάλληλα τεκμηριωμένη, είναι αποδεκτή</w:t>
      </w:r>
      <w:r w:rsidR="00F4378B">
        <w:rPr>
          <w:i/>
        </w:rPr>
        <w:t>.</w:t>
      </w:r>
      <w:r w:rsidRPr="00F4378B">
        <w:rPr>
          <w:i/>
        </w:rPr>
        <w:t>)</w:t>
      </w:r>
    </w:p>
    <w:p w:rsidR="00CA5C29" w:rsidRPr="00F4378B" w:rsidRDefault="00CA5C29" w:rsidP="00CA5C29">
      <w:pPr>
        <w:spacing w:line="360" w:lineRule="auto"/>
        <w:jc w:val="both"/>
        <w:rPr>
          <w:rFonts w:cstheme="minorHAnsi"/>
        </w:rPr>
      </w:pPr>
    </w:p>
    <w:p w:rsidR="00CA5C29" w:rsidRPr="00F4378B" w:rsidRDefault="00CA5C29" w:rsidP="00CA5C29">
      <w:pPr>
        <w:spacing w:line="360" w:lineRule="auto"/>
        <w:jc w:val="both"/>
        <w:rPr>
          <w:rFonts w:cstheme="minorHAnsi"/>
          <w:b/>
        </w:rPr>
      </w:pPr>
      <w:r w:rsidRPr="00F4378B">
        <w:rPr>
          <w:rFonts w:cstheme="minorHAnsi"/>
          <w:b/>
        </w:rPr>
        <w:t>ΘΕΜΑ 1 (μονάδες 35)</w:t>
      </w:r>
    </w:p>
    <w:p w:rsidR="00CE68DC" w:rsidRPr="00F4378B" w:rsidRDefault="00CE68DC" w:rsidP="00CA5C29">
      <w:pPr>
        <w:spacing w:line="360" w:lineRule="auto"/>
        <w:jc w:val="both"/>
        <w:rPr>
          <w:rFonts w:cstheme="minorHAnsi"/>
          <w:b/>
        </w:rPr>
      </w:pPr>
    </w:p>
    <w:p w:rsidR="00CA5C29" w:rsidRPr="00F4378B" w:rsidRDefault="00CA5C29" w:rsidP="00CA5C29">
      <w:pPr>
        <w:spacing w:line="360" w:lineRule="auto"/>
        <w:jc w:val="both"/>
        <w:rPr>
          <w:rFonts w:cstheme="minorHAnsi"/>
          <w:b/>
        </w:rPr>
      </w:pPr>
      <w:r w:rsidRPr="00F4378B">
        <w:rPr>
          <w:rFonts w:cstheme="minorHAnsi"/>
          <w:b/>
        </w:rPr>
        <w:t>1</w:t>
      </w:r>
      <w:r w:rsidRPr="00F4378B">
        <w:rPr>
          <w:rFonts w:cstheme="minorHAnsi"/>
          <w:b/>
          <w:vertAlign w:val="superscript"/>
        </w:rPr>
        <w:t>ο</w:t>
      </w:r>
      <w:r w:rsidRPr="00F4378B">
        <w:rPr>
          <w:rFonts w:cstheme="minorHAnsi"/>
          <w:b/>
        </w:rPr>
        <w:t>υποερώτημα (μονάδες 10)</w:t>
      </w:r>
    </w:p>
    <w:p w:rsidR="00CA5C29" w:rsidRPr="00F4378B" w:rsidRDefault="00CA5C29" w:rsidP="00CA5C29">
      <w:pPr>
        <w:spacing w:line="360" w:lineRule="auto"/>
        <w:jc w:val="both"/>
        <w:rPr>
          <w:rFonts w:cstheme="minorHAnsi"/>
        </w:rPr>
      </w:pPr>
      <w:r w:rsidRPr="00F4378B">
        <w:rPr>
          <w:rFonts w:cstheme="minorHAnsi"/>
        </w:rPr>
        <w:t>Η κυριαρχία των μέσων κοινωνικής δικτύωσης ανησυχεί ιδιαιτέρως γιατί: Πρώτον, οι απόψεις που εκφράζονται είναι απλοϊκές, ακατέργαστες</w:t>
      </w:r>
      <w:r w:rsidR="007024D2" w:rsidRPr="00F4378B">
        <w:rPr>
          <w:rFonts w:cstheme="minorHAnsi"/>
        </w:rPr>
        <w:t xml:space="preserve">, </w:t>
      </w:r>
      <w:r w:rsidRPr="00F4378B">
        <w:rPr>
          <w:rFonts w:cstheme="minorHAnsi"/>
        </w:rPr>
        <w:t xml:space="preserve">άρα και εν δυνάμει επικίνδυνες. Δεύτερον, οι χρήστες νομίζουν ότι αναπτύσσουν κοινωνικές δεξιότητες, στην πραγματικότητα όμως, απομακρύνονται οριστικά ο ένας από τον άλλον, με ολέθρια αποτελέσματα σε κοινωνικό επίπεδο. Τρίτον, αποδυναμώνονται τελείως οι νοητικές δεξιότητες  του ανθρώπου που σχετίζονται με τη διαχείριση της πληροφορίας και την λειτουργία της μνήμης. </w:t>
      </w:r>
    </w:p>
    <w:p w:rsidR="00CA5C29" w:rsidRPr="00F4378B" w:rsidRDefault="00CA5C29" w:rsidP="00CA5C29">
      <w:pPr>
        <w:spacing w:line="360" w:lineRule="auto"/>
        <w:jc w:val="both"/>
        <w:rPr>
          <w:rFonts w:cstheme="minorHAnsi"/>
          <w:b/>
        </w:rPr>
      </w:pPr>
      <w:r w:rsidRPr="00F4378B">
        <w:rPr>
          <w:rFonts w:cstheme="minorHAnsi"/>
          <w:b/>
        </w:rPr>
        <w:t>2</w:t>
      </w:r>
      <w:r w:rsidRPr="00F4378B">
        <w:rPr>
          <w:rFonts w:cstheme="minorHAnsi"/>
          <w:b/>
          <w:vertAlign w:val="superscript"/>
        </w:rPr>
        <w:t>ο</w:t>
      </w:r>
      <w:r w:rsidRPr="00F4378B">
        <w:rPr>
          <w:rFonts w:cstheme="minorHAnsi"/>
          <w:b/>
        </w:rPr>
        <w:t xml:space="preserve">υποερώτημα (μονάδες 10) </w:t>
      </w:r>
    </w:p>
    <w:p w:rsidR="00CA5C29" w:rsidRPr="00F4378B" w:rsidRDefault="007024D2" w:rsidP="00CA5C29">
      <w:pPr>
        <w:spacing w:line="360" w:lineRule="auto"/>
        <w:jc w:val="both"/>
        <w:rPr>
          <w:rFonts w:cstheme="minorHAnsi"/>
        </w:rPr>
      </w:pPr>
      <w:r w:rsidRPr="00F4378B">
        <w:rPr>
          <w:rFonts w:cstheme="minorHAnsi"/>
        </w:rPr>
        <w:t>Η νοηματική σύνδεση ανάμεσα στις τέσσερις πρώτες παραγράφους του Κειμένου 1 επιτυγχάνεται με την απαρίθμηση των λόγων (2</w:t>
      </w:r>
      <w:r w:rsidRPr="00F4378B">
        <w:rPr>
          <w:rFonts w:cstheme="minorHAnsi"/>
          <w:vertAlign w:val="superscript"/>
        </w:rPr>
        <w:t>η</w:t>
      </w:r>
      <w:r w:rsidRPr="00F4378B">
        <w:rPr>
          <w:rFonts w:cstheme="minorHAnsi"/>
        </w:rPr>
        <w:t>, 3</w:t>
      </w:r>
      <w:r w:rsidRPr="00F4378B">
        <w:rPr>
          <w:rFonts w:cstheme="minorHAnsi"/>
          <w:vertAlign w:val="superscript"/>
        </w:rPr>
        <w:t xml:space="preserve">η </w:t>
      </w:r>
      <w:r w:rsidRPr="00F4378B">
        <w:rPr>
          <w:rFonts w:cstheme="minorHAnsi"/>
        </w:rPr>
        <w:t>και 4</w:t>
      </w:r>
      <w:r w:rsidRPr="00F4378B">
        <w:rPr>
          <w:rFonts w:cstheme="minorHAnsi"/>
          <w:vertAlign w:val="superscript"/>
        </w:rPr>
        <w:t>η</w:t>
      </w:r>
      <w:r w:rsidRPr="00F4378B">
        <w:rPr>
          <w:rFonts w:cstheme="minorHAnsi"/>
        </w:rPr>
        <w:t xml:space="preserve"> παράγραφος) στους οποίους </w:t>
      </w:r>
      <w:r w:rsidRPr="00F4378B">
        <w:rPr>
          <w:rFonts w:cstheme="minorHAnsi"/>
          <w:shd w:val="clear" w:color="auto" w:fill="FFFFFF"/>
        </w:rPr>
        <w:t>οφείλεται το εν λόγω άκρως ανησυχητικό φαινόμενο, σύμφωνα με τον επιφανή γάλλο στοχαστή</w:t>
      </w:r>
      <w:r w:rsidR="00F4378B">
        <w:rPr>
          <w:rFonts w:cstheme="minorHAnsi"/>
          <w:shd w:val="clear" w:color="auto" w:fill="FFFFFF"/>
        </w:rPr>
        <w:t xml:space="preserve"> </w:t>
      </w:r>
      <w:r w:rsidRPr="00F4378B">
        <w:rPr>
          <w:rFonts w:cstheme="minorHAnsi"/>
          <w:shd w:val="clear" w:color="auto" w:fill="FFFFFF"/>
        </w:rPr>
        <w:t>(1</w:t>
      </w:r>
      <w:r w:rsidRPr="00F4378B">
        <w:rPr>
          <w:rFonts w:cstheme="minorHAnsi"/>
          <w:shd w:val="clear" w:color="auto" w:fill="FFFFFF"/>
          <w:vertAlign w:val="superscript"/>
        </w:rPr>
        <w:t>η</w:t>
      </w:r>
      <w:r w:rsidRPr="00F4378B">
        <w:rPr>
          <w:rFonts w:cstheme="minorHAnsi"/>
          <w:shd w:val="clear" w:color="auto" w:fill="FFFFFF"/>
        </w:rPr>
        <w:t xml:space="preserve"> παράγραφος). </w:t>
      </w:r>
      <w:r w:rsidR="00CA5C29" w:rsidRPr="00F4378B">
        <w:rPr>
          <w:rFonts w:cstheme="minorHAnsi"/>
        </w:rPr>
        <w:t xml:space="preserve">Η σύνδεση γίνεται με τη χρήση των διαρθρωτικών λέξεων – φράσεων «ο πρώτος», «ο δεύτερος» και «όσον αφορά τον τρίτο λόγο» οι οποίες πραγματώνουν λεξικά τη νοηματική σχέση της απαρίθμησης. Ο αρθρογράφος απαριθμεί τους λόγους για τους οποίους ο Γάλλος διανοητής </w:t>
      </w:r>
      <w:proofErr w:type="spellStart"/>
      <w:r w:rsidR="00CA5C29" w:rsidRPr="00F4378B">
        <w:rPr>
          <w:rFonts w:cstheme="minorHAnsi"/>
        </w:rPr>
        <w:t>Ανρί</w:t>
      </w:r>
      <w:proofErr w:type="spellEnd"/>
      <w:r w:rsidR="00CA5C29" w:rsidRPr="00F4378B">
        <w:rPr>
          <w:rFonts w:cstheme="minorHAnsi"/>
        </w:rPr>
        <w:t xml:space="preserve"> – </w:t>
      </w:r>
      <w:proofErr w:type="spellStart"/>
      <w:r w:rsidR="00CA5C29" w:rsidRPr="00F4378B">
        <w:rPr>
          <w:rFonts w:cstheme="minorHAnsi"/>
        </w:rPr>
        <w:t>Λεβί</w:t>
      </w:r>
      <w:proofErr w:type="spellEnd"/>
      <w:r w:rsidR="00CA5C29" w:rsidRPr="00F4378B">
        <w:rPr>
          <w:rFonts w:cstheme="minorHAnsi"/>
        </w:rPr>
        <w:t xml:space="preserve"> θεωρεί τα μέσα κοινωνικής δικτύωσης επικίνδυνα.</w:t>
      </w:r>
    </w:p>
    <w:p w:rsidR="00CA5C29" w:rsidRPr="00F4378B" w:rsidRDefault="00CA5C29" w:rsidP="00CA5C29">
      <w:pPr>
        <w:spacing w:line="360" w:lineRule="auto"/>
        <w:jc w:val="both"/>
        <w:rPr>
          <w:rFonts w:cstheme="minorHAnsi"/>
          <w:b/>
        </w:rPr>
      </w:pPr>
      <w:r w:rsidRPr="00F4378B">
        <w:rPr>
          <w:rFonts w:cstheme="minorHAnsi"/>
          <w:b/>
        </w:rPr>
        <w:t>3</w:t>
      </w:r>
      <w:r w:rsidRPr="00F4378B">
        <w:rPr>
          <w:rFonts w:cstheme="minorHAnsi"/>
          <w:b/>
          <w:vertAlign w:val="superscript"/>
        </w:rPr>
        <w:t>ο</w:t>
      </w:r>
      <w:r w:rsidRPr="00F4378B">
        <w:rPr>
          <w:rFonts w:cstheme="minorHAnsi"/>
          <w:b/>
        </w:rPr>
        <w:t>υποερώτημα (μονάδες 15)</w:t>
      </w:r>
    </w:p>
    <w:p w:rsidR="00CA5C29" w:rsidRPr="00F4378B" w:rsidRDefault="00CA5C29" w:rsidP="00CA5C29">
      <w:pPr>
        <w:spacing w:line="360" w:lineRule="auto"/>
        <w:jc w:val="both"/>
        <w:rPr>
          <w:rFonts w:cstheme="minorHAnsi"/>
        </w:rPr>
      </w:pPr>
      <w:r w:rsidRPr="00F4378B">
        <w:rPr>
          <w:rFonts w:cstheme="minorHAnsi"/>
        </w:rPr>
        <w:t>Ενδεικτικά αναφέρονται οι εξής περιπτώσεις: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με τα μέσα κοινωνικής δικτύωσης στήθηκε…ένα παγκόσμιο κουβεντολόι»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lastRenderedPageBreak/>
        <w:t>δεν υπάρχει «καμία απόσταση, κανένα φίλτρο…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ψευδαίσθηση των υποτιθέμενων φίλων που μας αγαπούν με ένα κλικ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Δεν την παίρνουμε παραμάσχαλα, αλλά στην παλάμη των χεριών μας, ή μέσα σε μία τσέπη»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μέσω την έξυπνων κινητών «απαλλασσόμαστε από εκείνη την προσοχή που μας επιτρέπει να εντοπίζουμε….θραύσματα αναμνήσεων που ξεχνάμε,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ατροφία της μνήμης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αποτελούν τη «βάση μιας σταδιακής ολίσθησης» από την αλήθεια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>«Η «Αλήθεια είναι μία αδιάκριτη σκιά σε μία νύχτα στην οποία όλες οι ψευδαισθήσεις είναι γκρίζες».</w:t>
      </w:r>
    </w:p>
    <w:p w:rsidR="00CA5C29" w:rsidRPr="00F4378B" w:rsidRDefault="00CA5C29" w:rsidP="00CA5C29">
      <w:pPr>
        <w:pStyle w:val="a9"/>
        <w:numPr>
          <w:ilvl w:val="0"/>
          <w:numId w:val="1"/>
        </w:numPr>
        <w:spacing w:line="360" w:lineRule="auto"/>
        <w:jc w:val="both"/>
      </w:pPr>
      <w:r w:rsidRPr="00F4378B">
        <w:t xml:space="preserve"> «απολύτως όλα, ακόμη και εάν είναι βίαια ή θηριώδη»</w:t>
      </w:r>
    </w:p>
    <w:p w:rsidR="00CA5C29" w:rsidRPr="00F4378B" w:rsidRDefault="00CA5C29" w:rsidP="00CA5C29">
      <w:pPr>
        <w:spacing w:line="360" w:lineRule="auto"/>
        <w:jc w:val="both"/>
      </w:pPr>
      <w:r w:rsidRPr="00F4378B">
        <w:t>Αξιοποιείται η ποιητική λειτουργία της γλώσσας που απευθύνεται στο συναίσθημα του</w:t>
      </w:r>
      <w:r w:rsidR="00415D28" w:rsidRPr="00F4378B">
        <w:t xml:space="preserve"> δέκτη και όχι στη λογική του. </w:t>
      </w:r>
      <w:r w:rsidRPr="00F4378B">
        <w:t>Ενεργοποιείται η φαντασία του και το κε</w:t>
      </w:r>
      <w:r w:rsidR="00F4378B">
        <w:t>ίμενο αποκτά ζωντάνια</w:t>
      </w:r>
      <w:r w:rsidRPr="00F4378B">
        <w:t xml:space="preserve"> και </w:t>
      </w:r>
      <w:r w:rsidR="00F4378B">
        <w:t xml:space="preserve">μεγαλύτερη </w:t>
      </w:r>
      <w:r w:rsidRPr="00F4378B">
        <w:t>παραστατικότητα.</w:t>
      </w:r>
      <w:r w:rsidR="00415D28" w:rsidRPr="00F4378B">
        <w:t xml:space="preserve"> Τέλος, με τη συγκεκριμένη λειτουργία της γλώσσας το μήνυμα δίνεται με έμμεσο τρόπο, ώστε να κινητοποιηθεί ο προβληματισμός του/της αναγνώστη/αναγνώστριας.</w:t>
      </w:r>
    </w:p>
    <w:p w:rsidR="00CA5C29" w:rsidRPr="00F4378B" w:rsidRDefault="00CA5C29" w:rsidP="00CA5C29">
      <w:pPr>
        <w:spacing w:line="360" w:lineRule="auto"/>
        <w:jc w:val="both"/>
        <w:rPr>
          <w:b/>
        </w:rPr>
      </w:pPr>
      <w:r w:rsidRPr="00F4378B">
        <w:rPr>
          <w:b/>
        </w:rPr>
        <w:t>ΘΕΜΑ 4 (μονάδες 15)</w:t>
      </w:r>
    </w:p>
    <w:p w:rsidR="00CA5C29" w:rsidRPr="00F4378B" w:rsidRDefault="00CA5C29" w:rsidP="00CA5C29">
      <w:pPr>
        <w:spacing w:line="360" w:lineRule="auto"/>
        <w:ind w:firstLine="720"/>
        <w:jc w:val="both"/>
      </w:pPr>
      <w:r w:rsidRPr="00F4378B">
        <w:t>Στο συγκεκριμένο ερώτημα κάθε απάντηση θεωρείται σωστή</w:t>
      </w:r>
      <w:r w:rsidR="00415D28" w:rsidRPr="00F4378B">
        <w:t>,</w:t>
      </w:r>
      <w:r w:rsidRPr="00F4378B">
        <w:t xml:space="preserve"> αρκεί να τεκμηριώνεται σε στοιχεία του κειμένου.</w:t>
      </w:r>
    </w:p>
    <w:p w:rsidR="00CA5C29" w:rsidRPr="00F4378B" w:rsidRDefault="00CA5C29" w:rsidP="00CA5C29">
      <w:pPr>
        <w:spacing w:line="360" w:lineRule="auto"/>
        <w:ind w:firstLine="720"/>
        <w:jc w:val="both"/>
        <w:rPr>
          <w:i/>
        </w:rPr>
      </w:pPr>
      <w:r w:rsidRPr="00F4378B">
        <w:t xml:space="preserve">Ο μαθητής / η μαθήτρια θα μπορούσε να αναφερθεί σε μια διάθεση αντίστασης του αφηγητή </w:t>
      </w:r>
      <w:r w:rsidR="00415D28" w:rsidRPr="00F4378B">
        <w:t xml:space="preserve">σε </w:t>
      </w:r>
      <w:proofErr w:type="spellStart"/>
      <w:r w:rsidR="000375DB" w:rsidRPr="00F4378B">
        <w:t>ό,τι</w:t>
      </w:r>
      <w:proofErr w:type="spellEnd"/>
      <w:r w:rsidRPr="00F4378B">
        <w:t xml:space="preserve"> χυδαίο και μικροπρεπές κατακλύζει τη ζωή του </w:t>
      </w:r>
      <w:r w:rsidRPr="00F4378B">
        <w:rPr>
          <w:i/>
        </w:rPr>
        <w:t xml:space="preserve">(«Στο χυδαίο αυτό καρναβάλι, </w:t>
      </w:r>
      <w:proofErr w:type="spellStart"/>
      <w:r w:rsidRPr="00F4378B">
        <w:rPr>
          <w:i/>
        </w:rPr>
        <w:t>εφόρεσα…την</w:t>
      </w:r>
      <w:proofErr w:type="spellEnd"/>
      <w:r w:rsidRPr="00F4378B">
        <w:rPr>
          <w:i/>
        </w:rPr>
        <w:t xml:space="preserve"> εσωτερική μου φωνή»). </w:t>
      </w:r>
      <w:r w:rsidRPr="00F4378B">
        <w:t xml:space="preserve">Καταφέρνει να διαφοροποιηθεί από τη μάζα που τον καλεί να προδώσει τις αρχές, τις αξίες και τη φωνή της συνείδησής του </w:t>
      </w:r>
      <w:r w:rsidRPr="00F4378B">
        <w:rPr>
          <w:i/>
        </w:rPr>
        <w:t xml:space="preserve">(«Οι παλιάτσοι έτρεχαν μπροστά μου ή </w:t>
      </w:r>
      <w:proofErr w:type="spellStart"/>
      <w:r w:rsidRPr="00F4378B">
        <w:rPr>
          <w:i/>
        </w:rPr>
        <w:t>εχόρευαν</w:t>
      </w:r>
      <w:proofErr w:type="spellEnd"/>
      <w:r w:rsidRPr="00F4378B">
        <w:rPr>
          <w:i/>
        </w:rPr>
        <w:t xml:space="preserve"> γύρω δαιμονισμένα…</w:t>
      </w:r>
      <w:r w:rsidR="00415D28" w:rsidRPr="00F4378B">
        <w:rPr>
          <w:i/>
        </w:rPr>
        <w:t xml:space="preserve"> </w:t>
      </w:r>
      <w:r w:rsidRPr="00F4378B">
        <w:rPr>
          <w:i/>
        </w:rPr>
        <w:t xml:space="preserve">ακολουθώντας την εσωτερική μου φωνή»). </w:t>
      </w:r>
      <w:r w:rsidRPr="00F4378B">
        <w:t xml:space="preserve">Η επιλογή του αυτή βέβαια να αποστασιοποιηθεί και να πορευτεί με γνώμονα το προσωπικό </w:t>
      </w:r>
      <w:proofErr w:type="spellStart"/>
      <w:r w:rsidRPr="00F4378B">
        <w:t>αξιακό</w:t>
      </w:r>
      <w:proofErr w:type="spellEnd"/>
      <w:r w:rsidRPr="00F4378B">
        <w:t xml:space="preserve"> του σύστημα έχει κόστος, καθώς απαιτεί επίπονη προσπάθεια, θυσίες και αυταπάρνηση. </w:t>
      </w:r>
      <w:r w:rsidRPr="00F4378B">
        <w:rPr>
          <w:i/>
        </w:rPr>
        <w:t xml:space="preserve">(«Δυσκολότατα </w:t>
      </w:r>
      <w:proofErr w:type="spellStart"/>
      <w:r w:rsidRPr="00F4378B">
        <w:rPr>
          <w:i/>
        </w:rPr>
        <w:t>επροχωρούσα</w:t>
      </w:r>
      <w:proofErr w:type="spellEnd"/>
      <w:r w:rsidRPr="00F4378B">
        <w:rPr>
          <w:i/>
        </w:rPr>
        <w:t>. Με τους αγκώνες άνοιγα τόπο…</w:t>
      </w:r>
      <w:r w:rsidR="00415D28" w:rsidRPr="00F4378B">
        <w:rPr>
          <w:i/>
        </w:rPr>
        <w:t xml:space="preserve"> </w:t>
      </w:r>
      <w:r w:rsidRPr="00F4378B">
        <w:rPr>
          <w:i/>
        </w:rPr>
        <w:t>Κ</w:t>
      </w:r>
      <w:r w:rsidR="00415D28" w:rsidRPr="00F4378B">
        <w:rPr>
          <w:i/>
        </w:rPr>
        <w:t xml:space="preserve">’ </w:t>
      </w:r>
      <w:r w:rsidRPr="00F4378B">
        <w:rPr>
          <w:i/>
        </w:rPr>
        <w:t>ήμουν γυμνός. Γέρνοντας βαθιά, σαν τσακισμένο δέντρο…)</w:t>
      </w:r>
      <w:r w:rsidR="0005400A" w:rsidRPr="00F4378B">
        <w:rPr>
          <w:i/>
        </w:rPr>
        <w:t>.</w:t>
      </w:r>
      <w:r w:rsidR="00F4378B">
        <w:rPr>
          <w:i/>
        </w:rPr>
        <w:t xml:space="preserve"> </w:t>
      </w:r>
      <w:r w:rsidR="00CB7931" w:rsidRPr="00F4378B">
        <w:t xml:space="preserve">Αποτέλεσμα αυτής </w:t>
      </w:r>
      <w:r w:rsidR="00415D28" w:rsidRPr="00F4378B">
        <w:t>της στάσης ζωής είναι η βίωση μι</w:t>
      </w:r>
      <w:r w:rsidR="00CB7931" w:rsidRPr="00F4378B">
        <w:t xml:space="preserve">ας αδιάκοπης κατάστασης στοχασμού και αυτοκριτικής </w:t>
      </w:r>
      <w:r w:rsidR="00CB7931" w:rsidRPr="00F4378B">
        <w:rPr>
          <w:i/>
        </w:rPr>
        <w:t>(«Και τώρα έχασα την ήρεμο ενατένιση. Πού ν</w:t>
      </w:r>
      <w:bookmarkStart w:id="0" w:name="_GoBack"/>
      <w:bookmarkEnd w:id="0"/>
      <w:r w:rsidR="00CB7931" w:rsidRPr="00F4378B">
        <w:rPr>
          <w:i/>
        </w:rPr>
        <w:t>΄αφήσω το βάρος του εαυτού μου; Δεν μπορώ να συμφιλιωθώ...», «Για να δώσω τροφή στους λογισμούς μου, παίρνω το μεγάλο δημόσιο δρόμο» και «Περπατώ ολόκληρες μέρες. Πού πηγαίνω; Όταν γυρίσω το κεφάλι, ξέρω πως θ΄αντικρίσω το φάσμα του εαυτού μου»).</w:t>
      </w:r>
    </w:p>
    <w:p w:rsidR="0005400A" w:rsidRPr="00F4378B" w:rsidRDefault="0005400A" w:rsidP="00CA5C29">
      <w:pPr>
        <w:spacing w:line="360" w:lineRule="auto"/>
        <w:ind w:firstLine="720"/>
        <w:jc w:val="both"/>
      </w:pPr>
      <w:r w:rsidRPr="00F4378B">
        <w:lastRenderedPageBreak/>
        <w:t xml:space="preserve">Όσον αφορά την </w:t>
      </w:r>
      <w:r w:rsidR="00772E5B" w:rsidRPr="00F4378B">
        <w:t>διατύπωση της συμφωνίας ή της διαφωνίας του με τη στάση του αφηγητή</w:t>
      </w:r>
      <w:r w:rsidRPr="00F4378B">
        <w:t>, κάθε απάντηση θεωρείται αποδεκτή</w:t>
      </w:r>
      <w:r w:rsidR="00415D28" w:rsidRPr="00F4378B">
        <w:t>,</w:t>
      </w:r>
      <w:r w:rsidRPr="00F4378B">
        <w:t xml:space="preserve"> αρκεί να είναι σαφής και τεκμηριωμένη.</w:t>
      </w:r>
    </w:p>
    <w:p w:rsidR="00196A8B" w:rsidRPr="00F4378B" w:rsidRDefault="00196A8B"/>
    <w:sectPr w:rsidR="00196A8B" w:rsidRPr="00F4378B" w:rsidSect="00F67C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B4F3E"/>
    <w:multiLevelType w:val="hybridMultilevel"/>
    <w:tmpl w:val="9BF0C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CA5C29"/>
    <w:rsid w:val="000375DB"/>
    <w:rsid w:val="0005400A"/>
    <w:rsid w:val="000C54E5"/>
    <w:rsid w:val="00196A8B"/>
    <w:rsid w:val="00415D28"/>
    <w:rsid w:val="005A44A9"/>
    <w:rsid w:val="007024D2"/>
    <w:rsid w:val="00772E5B"/>
    <w:rsid w:val="00B91BF1"/>
    <w:rsid w:val="00BC56D2"/>
    <w:rsid w:val="00CA5C29"/>
    <w:rsid w:val="00CB7931"/>
    <w:rsid w:val="00CE68DC"/>
    <w:rsid w:val="00F4378B"/>
    <w:rsid w:val="00F67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C29"/>
    <w:pPr>
      <w:spacing w:after="200" w:line="276" w:lineRule="auto"/>
    </w:pPr>
    <w:rPr>
      <w:rFonts w:eastAsiaTheme="minorEastAsia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B91B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91B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91B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91BF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91BF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91BF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91BF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91BF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91BF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91B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B91BF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B91BF1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Char">
    <w:name w:val="Επικεφαλίδα 4 Char"/>
    <w:basedOn w:val="a0"/>
    <w:link w:val="4"/>
    <w:uiPriority w:val="9"/>
    <w:semiHidden/>
    <w:rsid w:val="00B91BF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91BF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91BF1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Char">
    <w:name w:val="Επικεφαλίδα 7 Char"/>
    <w:basedOn w:val="a0"/>
    <w:link w:val="7"/>
    <w:uiPriority w:val="9"/>
    <w:semiHidden/>
    <w:rsid w:val="00B91BF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Char">
    <w:name w:val="Επικεφαλίδα 8 Char"/>
    <w:basedOn w:val="a0"/>
    <w:link w:val="8"/>
    <w:uiPriority w:val="9"/>
    <w:semiHidden/>
    <w:rsid w:val="00B91BF1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Char">
    <w:name w:val="Επικεφαλίδα 9 Char"/>
    <w:basedOn w:val="a0"/>
    <w:link w:val="9"/>
    <w:uiPriority w:val="9"/>
    <w:semiHidden/>
    <w:rsid w:val="00B91BF1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B91BF1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B91B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Τίτλος Char"/>
    <w:basedOn w:val="a0"/>
    <w:link w:val="a4"/>
    <w:uiPriority w:val="10"/>
    <w:rsid w:val="00B91BF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Char0"/>
    <w:uiPriority w:val="11"/>
    <w:qFormat/>
    <w:rsid w:val="00B91BF1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Char0">
    <w:name w:val="Υπότιτλος Char"/>
    <w:basedOn w:val="a0"/>
    <w:link w:val="a5"/>
    <w:uiPriority w:val="11"/>
    <w:rsid w:val="00B91BF1"/>
    <w:rPr>
      <w:color w:val="5A5A5A" w:themeColor="text1" w:themeTint="A5"/>
      <w:spacing w:val="15"/>
    </w:rPr>
  </w:style>
  <w:style w:type="character" w:styleId="a6">
    <w:name w:val="Strong"/>
    <w:basedOn w:val="a0"/>
    <w:uiPriority w:val="22"/>
    <w:qFormat/>
    <w:rsid w:val="00B91BF1"/>
    <w:rPr>
      <w:b/>
      <w:bCs/>
      <w:color w:val="auto"/>
    </w:rPr>
  </w:style>
  <w:style w:type="character" w:styleId="a7">
    <w:name w:val="Emphasis"/>
    <w:basedOn w:val="a0"/>
    <w:uiPriority w:val="20"/>
    <w:qFormat/>
    <w:rsid w:val="00B91BF1"/>
    <w:rPr>
      <w:i/>
      <w:iCs/>
      <w:color w:val="auto"/>
    </w:rPr>
  </w:style>
  <w:style w:type="paragraph" w:styleId="a8">
    <w:name w:val="No Spacing"/>
    <w:link w:val="Char1"/>
    <w:uiPriority w:val="1"/>
    <w:qFormat/>
    <w:rsid w:val="00B91BF1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B91BF1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B91BF1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har2">
    <w:name w:val="Απόσπασμα Char"/>
    <w:basedOn w:val="a0"/>
    <w:link w:val="aa"/>
    <w:uiPriority w:val="29"/>
    <w:rsid w:val="00B91BF1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Char3"/>
    <w:uiPriority w:val="30"/>
    <w:qFormat/>
    <w:rsid w:val="00B91BF1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3">
    <w:name w:val="Έντονο εισαγωγικό Char"/>
    <w:basedOn w:val="a0"/>
    <w:link w:val="ab"/>
    <w:uiPriority w:val="30"/>
    <w:rsid w:val="00B91BF1"/>
    <w:rPr>
      <w:i/>
      <w:iCs/>
      <w:color w:val="5B9BD5" w:themeColor="accent1"/>
    </w:rPr>
  </w:style>
  <w:style w:type="character" w:styleId="ac">
    <w:name w:val="Subtle Emphasis"/>
    <w:basedOn w:val="a0"/>
    <w:uiPriority w:val="19"/>
    <w:qFormat/>
    <w:rsid w:val="00B91BF1"/>
    <w:rPr>
      <w:i/>
      <w:iCs/>
      <w:color w:val="404040" w:themeColor="text1" w:themeTint="BF"/>
    </w:rPr>
  </w:style>
  <w:style w:type="character" w:styleId="ad">
    <w:name w:val="Intense Emphasis"/>
    <w:basedOn w:val="a0"/>
    <w:uiPriority w:val="21"/>
    <w:qFormat/>
    <w:rsid w:val="00B91BF1"/>
    <w:rPr>
      <w:i/>
      <w:iCs/>
      <w:color w:val="5B9BD5" w:themeColor="accent1"/>
    </w:rPr>
  </w:style>
  <w:style w:type="character" w:styleId="ae">
    <w:name w:val="Subtle Reference"/>
    <w:basedOn w:val="a0"/>
    <w:uiPriority w:val="31"/>
    <w:qFormat/>
    <w:rsid w:val="00B91BF1"/>
    <w:rPr>
      <w:smallCaps/>
      <w:color w:val="404040" w:themeColor="text1" w:themeTint="BF"/>
    </w:rPr>
  </w:style>
  <w:style w:type="character" w:styleId="af">
    <w:name w:val="Intense Reference"/>
    <w:basedOn w:val="a0"/>
    <w:uiPriority w:val="32"/>
    <w:qFormat/>
    <w:rsid w:val="00B91BF1"/>
    <w:rPr>
      <w:b/>
      <w:bCs/>
      <w:smallCaps/>
      <w:color w:val="5B9BD5" w:themeColor="accent1"/>
      <w:spacing w:val="5"/>
    </w:rPr>
  </w:style>
  <w:style w:type="character" w:styleId="af0">
    <w:name w:val="Book Title"/>
    <w:basedOn w:val="a0"/>
    <w:uiPriority w:val="33"/>
    <w:qFormat/>
    <w:rsid w:val="00B91BF1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B91BF1"/>
    <w:pPr>
      <w:outlineLvl w:val="9"/>
    </w:pPr>
  </w:style>
  <w:style w:type="character" w:customStyle="1" w:styleId="Char1">
    <w:name w:val="Χωρίς διάστιχο Char"/>
    <w:basedOn w:val="a0"/>
    <w:link w:val="a8"/>
    <w:uiPriority w:val="1"/>
    <w:rsid w:val="00B91B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Γυαλιστερό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Kantia Varela</dc:creator>
  <cp:keywords/>
  <dc:description/>
  <cp:lastModifiedBy>nikosalefantos@gmail.com</cp:lastModifiedBy>
  <cp:revision>10</cp:revision>
  <dcterms:created xsi:type="dcterms:W3CDTF">2021-12-31T08:31:00Z</dcterms:created>
  <dcterms:modified xsi:type="dcterms:W3CDTF">2022-01-08T15:48:00Z</dcterms:modified>
</cp:coreProperties>
</file>