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0742" w14:textId="77777777" w:rsidR="00490888" w:rsidRDefault="00AE16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ΘΕΜΑ 4</w:t>
      </w:r>
    </w:p>
    <w:p w14:paraId="43E13483" w14:textId="77777777" w:rsidR="00490888" w:rsidRDefault="00AE16E7">
      <w:pPr>
        <w:spacing w:line="360" w:lineRule="auto"/>
        <w:jc w:val="both"/>
        <w:rPr>
          <w:rFonts w:eastAsiaTheme="minorEastAsia"/>
          <w:sz w:val="24"/>
        </w:rPr>
      </w:pPr>
      <w:r>
        <w:rPr>
          <w:sz w:val="24"/>
        </w:rPr>
        <w:t xml:space="preserve">Στο παρακάτω σχήμα οι κορυφές του τετραγώνου </w:t>
      </w:r>
      <m:oMath>
        <m:r>
          <w:rPr>
            <w:rFonts w:ascii="Cambria Math" w:hAnsi="Cambria Math"/>
          </w:rPr>
          <m:t>ΕΖΗΘ</m:t>
        </m:r>
      </m:oMath>
      <w:r>
        <w:rPr>
          <w:rFonts w:eastAsiaTheme="minorEastAsia"/>
          <w:sz w:val="24"/>
        </w:rPr>
        <w:t xml:space="preserve"> βρίσκονται πάνω στις πλευρές του τετραγώνου </w:t>
      </w:r>
      <m:oMath>
        <m:r>
          <w:rPr>
            <w:rFonts w:ascii="Cambria Math" w:hAnsi="Cambria Math"/>
          </w:rPr>
          <m:t>ΑΒΓΔ</m:t>
        </m:r>
      </m:oMath>
      <w:r>
        <w:rPr>
          <w:rFonts w:eastAsiaTheme="minorEastAsia"/>
          <w:sz w:val="24"/>
        </w:rPr>
        <w:t>.</w:t>
      </w:r>
    </w:p>
    <w:p w14:paraId="31A84EA5" w14:textId="77777777" w:rsidR="00490888" w:rsidRDefault="00AE16E7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EE52B58" wp14:editId="18BCABCF">
            <wp:extent cx="3486150" cy="3286125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827" t="8107" r="8081" b="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DED9B" w14:textId="0BDB4B8F" w:rsidR="00490888" w:rsidRDefault="00AE16E7">
      <w:pPr>
        <w:spacing w:line="360" w:lineRule="auto"/>
        <w:rPr>
          <w:rFonts w:eastAsiaTheme="minorEastAsia"/>
          <w:sz w:val="24"/>
        </w:rPr>
      </w:pPr>
      <w:r>
        <w:rPr>
          <w:sz w:val="24"/>
          <w:szCs w:val="24"/>
        </w:rPr>
        <w:t>α)</w:t>
      </w:r>
      <w:r>
        <w:rPr>
          <w:sz w:val="24"/>
        </w:rPr>
        <w:t xml:space="preserve"> Αν η πλευρά </w:t>
      </w:r>
      <w:r>
        <w:rPr>
          <w:rFonts w:eastAsiaTheme="minorEastAsia"/>
          <w:sz w:val="24"/>
        </w:rPr>
        <w:t xml:space="preserve">του τετραγώνου </w:t>
      </w:r>
      <m:oMath>
        <m:r>
          <w:rPr>
            <w:rFonts w:ascii="Cambria Math" w:hAnsi="Cambria Math"/>
          </w:rPr>
          <m:t>ΑΒΓΔ</m:t>
        </m:r>
      </m:oMath>
      <w:r>
        <w:rPr>
          <w:rFonts w:eastAsiaTheme="minorEastAsia"/>
          <w:sz w:val="24"/>
        </w:rPr>
        <w:t xml:space="preserve"> είναι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  <w:sz w:val="24"/>
        </w:rPr>
        <w:t xml:space="preserve"> και η απόσταση των κορυφών του </w:t>
      </w:r>
      <m:oMath>
        <m:r>
          <w:rPr>
            <w:rFonts w:ascii="Cambria Math" w:hAnsi="Cambria Math"/>
          </w:rPr>
          <m:t>ΕΖΗΘ</m:t>
        </m:r>
      </m:oMath>
      <w:r>
        <w:rPr>
          <w:rFonts w:eastAsiaTheme="minorEastAsia"/>
          <w:sz w:val="24"/>
        </w:rPr>
        <w:t xml:space="preserve"> από τις</w:t>
      </w:r>
      <w:r w:rsidR="006F59F3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αντίστοιχες κορυφές του </w:t>
      </w:r>
      <m:oMath>
        <m:r>
          <w:rPr>
            <w:rFonts w:ascii="Cambria Math" w:hAnsi="Cambria Math"/>
          </w:rPr>
          <m:t>ΑΒΓΔ</m:t>
        </m:r>
      </m:oMath>
      <w:r>
        <w:rPr>
          <w:rFonts w:eastAsiaTheme="minorEastAsia"/>
          <w:sz w:val="24"/>
        </w:rPr>
        <w:t xml:space="preserve"> είναι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  <w:sz w:val="24"/>
        </w:rPr>
        <w:t xml:space="preserve">, όπως φαίνεται στο σχήμα, να δείξετε ότι το εμβαδόν του </w:t>
      </w:r>
      <m:oMath>
        <m:r>
          <w:rPr>
            <w:rFonts w:ascii="Cambria Math" w:hAnsi="Cambria Math"/>
          </w:rPr>
          <m:t>ΕΖΗΘ</m:t>
        </m:r>
      </m:oMath>
      <w:r>
        <w:rPr>
          <w:rFonts w:eastAsiaTheme="minorEastAsia"/>
          <w:sz w:val="24"/>
        </w:rPr>
        <w:t xml:space="preserve"> δίνεται από τη σχέση:</w:t>
      </w:r>
    </w:p>
    <w:p w14:paraId="7CF108BB" w14:textId="71EDCF53" w:rsidR="00490888" w:rsidRDefault="00600EB0">
      <w:pPr>
        <w:spacing w:line="360" w:lineRule="auto"/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ΕΖΗΘ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α-x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με  0</m:t>
          </m:r>
          <m:r>
            <w:rPr>
              <w:rFonts w:ascii="Cambria Math" w:hAnsi="Cambria Math"/>
            </w:rPr>
            <m:t>≤x≤α</m:t>
          </m:r>
          <m:r>
            <w:rPr>
              <w:rFonts w:ascii="Cambria Math" w:eastAsiaTheme="minorEastAsia" w:hAnsi="Cambria Math"/>
              <w:sz w:val="24"/>
            </w:rPr>
            <m:t>.</m:t>
          </m:r>
        </m:oMath>
      </m:oMathPara>
    </w:p>
    <w:p w14:paraId="45E8DB54" w14:textId="39AFD98F" w:rsidR="00490888" w:rsidRDefault="00AE16E7">
      <w:pPr>
        <w:spacing w:line="360" w:lineRule="auto"/>
        <w:jc w:val="righ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(Μονάδες </w:t>
      </w:r>
      <w:r w:rsidR="006E40ED">
        <w:rPr>
          <w:rFonts w:eastAsiaTheme="minorEastAsia"/>
          <w:sz w:val="24"/>
        </w:rPr>
        <w:t>6</w:t>
      </w:r>
      <w:r>
        <w:rPr>
          <w:rFonts w:eastAsiaTheme="minorEastAsia"/>
          <w:sz w:val="24"/>
        </w:rPr>
        <w:t>)</w:t>
      </w:r>
    </w:p>
    <w:p w14:paraId="113306DA" w14:textId="77777777" w:rsidR="00490888" w:rsidRDefault="00AE16E7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</w:rPr>
      </w:pPr>
      <w:r>
        <w:rPr>
          <w:sz w:val="24"/>
          <w:szCs w:val="24"/>
        </w:rPr>
        <w:t xml:space="preserve">β) </w:t>
      </w:r>
      <w:r>
        <w:rPr>
          <w:rFonts w:eastAsiaTheme="minorEastAsia"/>
          <w:sz w:val="24"/>
        </w:rPr>
        <w:t xml:space="preserve">Να δείξετε ότι το εμβαδόν του </w:t>
      </w:r>
      <m:oMath>
        <m:r>
          <w:rPr>
            <w:rFonts w:ascii="Cambria Math" w:hAnsi="Cambria Math"/>
          </w:rPr>
          <m:t>ΕΖΗΘ</m:t>
        </m:r>
      </m:oMath>
      <w:r>
        <w:rPr>
          <w:rFonts w:eastAsiaTheme="minorEastAsia"/>
          <w:sz w:val="24"/>
        </w:rPr>
        <w:t xml:space="preserve"> δεν μπορεί να είναι μικρότερο από το μισό του εμβαδού </w:t>
      </w:r>
      <m:oMath>
        <m:r>
          <w:rPr>
            <w:rFonts w:ascii="Cambria Math" w:hAnsi="Cambria Math"/>
          </w:rPr>
          <m:t>ΑΒΓΔ</m:t>
        </m:r>
      </m:oMath>
      <w:r>
        <w:rPr>
          <w:rFonts w:eastAsiaTheme="minorEastAsia"/>
          <w:sz w:val="24"/>
        </w:rPr>
        <w:t>.</w:t>
      </w:r>
    </w:p>
    <w:p w14:paraId="6D9A8ACC" w14:textId="50B2F6CE" w:rsidR="00490888" w:rsidRDefault="00AE16E7">
      <w:pPr>
        <w:tabs>
          <w:tab w:val="left" w:pos="6946"/>
        </w:tabs>
        <w:spacing w:line="360" w:lineRule="auto"/>
        <w:jc w:val="right"/>
        <w:rPr>
          <w:rFonts w:eastAsiaTheme="minorEastAsia"/>
          <w:sz w:val="24"/>
        </w:rPr>
      </w:pPr>
      <w:r>
        <w:rPr>
          <w:rFonts w:eastAsiaTheme="minorEastAsia"/>
          <w:sz w:val="24"/>
        </w:rPr>
        <w:t>(Μονάδες 1</w:t>
      </w:r>
      <w:r w:rsidR="006E40ED">
        <w:rPr>
          <w:rFonts w:eastAsiaTheme="minorEastAsia"/>
          <w:sz w:val="24"/>
        </w:rPr>
        <w:t>1</w:t>
      </w:r>
      <w:r>
        <w:rPr>
          <w:rFonts w:eastAsiaTheme="minorEastAsia"/>
          <w:sz w:val="24"/>
        </w:rPr>
        <w:t>)</w:t>
      </w:r>
    </w:p>
    <w:p w14:paraId="6CDA4CB6" w14:textId="2A2933EF" w:rsidR="00746464" w:rsidRPr="0051292B" w:rsidRDefault="006E40E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746464">
        <w:rPr>
          <w:sz w:val="24"/>
          <w:szCs w:val="24"/>
        </w:rPr>
        <w:t xml:space="preserve">) </w:t>
      </w:r>
      <w:r w:rsidR="0051292B">
        <w:rPr>
          <w:sz w:val="24"/>
          <w:szCs w:val="24"/>
        </w:rPr>
        <w:t xml:space="preserve">Να βρείτε την πλευρά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51292B">
        <w:rPr>
          <w:rFonts w:eastAsiaTheme="minorEastAsia"/>
          <w:sz w:val="24"/>
          <w:szCs w:val="24"/>
        </w:rPr>
        <w:t xml:space="preserve"> του τετραγώνου </w:t>
      </w:r>
      <m:oMath>
        <m:r>
          <w:rPr>
            <w:rFonts w:ascii="Cambria Math" w:eastAsiaTheme="minorEastAsia" w:hAnsi="Cambria Math"/>
            <w:sz w:val="24"/>
            <w:szCs w:val="24"/>
          </w:rPr>
          <m:t>ΑΒΓΔ</m:t>
        </m:r>
      </m:oMath>
      <w:r w:rsidR="0051292B">
        <w:rPr>
          <w:rFonts w:eastAsiaTheme="minorEastAsia"/>
          <w:sz w:val="24"/>
          <w:szCs w:val="24"/>
        </w:rPr>
        <w:t xml:space="preserve"> αν για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51292B" w:rsidRPr="0081294A">
        <w:rPr>
          <w:rFonts w:eastAsiaTheme="minorEastAsia"/>
          <w:sz w:val="24"/>
          <w:szCs w:val="24"/>
        </w:rPr>
        <w:t xml:space="preserve">, </w:t>
      </w:r>
      <w:r w:rsidR="0081294A">
        <w:rPr>
          <w:rFonts w:eastAsiaTheme="minorEastAsia"/>
          <w:sz w:val="24"/>
          <w:szCs w:val="24"/>
        </w:rPr>
        <w:t xml:space="preserve">το εμβαδόν του </w:t>
      </w:r>
      <m:oMath>
        <m:r>
          <w:rPr>
            <w:rFonts w:ascii="Cambria Math" w:eastAsiaTheme="minorEastAsia" w:hAnsi="Cambria Math"/>
            <w:sz w:val="24"/>
            <w:szCs w:val="24"/>
          </w:rPr>
          <m:t>ΕΖΗΘ</m:t>
        </m:r>
      </m:oMath>
      <w:r w:rsidR="0081294A">
        <w:rPr>
          <w:rFonts w:eastAsiaTheme="minorEastAsia"/>
          <w:sz w:val="24"/>
          <w:szCs w:val="24"/>
        </w:rPr>
        <w:t xml:space="preserve"> είναι τα δύο τρίτα του εμβαδού του </w:t>
      </w:r>
      <m:oMath>
        <m:r>
          <w:rPr>
            <w:rFonts w:ascii="Cambria Math" w:eastAsiaTheme="minorEastAsia" w:hAnsi="Cambria Math"/>
            <w:sz w:val="24"/>
            <w:szCs w:val="24"/>
          </w:rPr>
          <m:t>ΑΒΓΔ</m:t>
        </m:r>
      </m:oMath>
      <w:r w:rsidR="001766EE">
        <w:rPr>
          <w:rFonts w:eastAsiaTheme="minorEastAsia"/>
          <w:sz w:val="24"/>
          <w:szCs w:val="24"/>
        </w:rPr>
        <w:t xml:space="preserve">, δηλαδή: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ΕΖΗΘ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(ΑΒΓΔ)</m:t>
        </m:r>
      </m:oMath>
      <w:r w:rsidR="001766EE">
        <w:rPr>
          <w:rFonts w:eastAsiaTheme="minorEastAsia"/>
        </w:rPr>
        <w:t>.</w:t>
      </w:r>
    </w:p>
    <w:p w14:paraId="1E2BBCCA" w14:textId="35B3CA9F" w:rsidR="00490888" w:rsidRDefault="0081294A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6E7">
        <w:rPr>
          <w:sz w:val="24"/>
          <w:szCs w:val="24"/>
        </w:rPr>
        <w:t xml:space="preserve">(Μονάδες </w:t>
      </w:r>
      <w:r w:rsidR="006E40ED">
        <w:rPr>
          <w:sz w:val="24"/>
          <w:szCs w:val="24"/>
        </w:rPr>
        <w:t>8</w:t>
      </w:r>
      <w:r w:rsidR="00AE16E7">
        <w:rPr>
          <w:sz w:val="24"/>
          <w:szCs w:val="24"/>
        </w:rPr>
        <w:t>)</w:t>
      </w:r>
    </w:p>
    <w:p w14:paraId="4D70FBF8" w14:textId="141A671C" w:rsidR="006E40ED" w:rsidRPr="006E40ED" w:rsidRDefault="006E40ED" w:rsidP="006E40ED">
      <w:pPr>
        <w:tabs>
          <w:tab w:val="left" w:pos="6946"/>
        </w:tabs>
        <w:spacing w:line="360" w:lineRule="auto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Δίνεται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≈1,73</m:t>
        </m:r>
      </m:oMath>
      <w:r>
        <w:rPr>
          <w:rFonts w:eastAsiaTheme="minorEastAsia"/>
          <w:sz w:val="24"/>
          <w:szCs w:val="24"/>
          <w:lang w:val="en-US"/>
        </w:rPr>
        <w:t>)</w:t>
      </w:r>
    </w:p>
    <w:p w14:paraId="192C988D" w14:textId="77777777" w:rsidR="00490888" w:rsidRDefault="00490888">
      <w:pPr>
        <w:tabs>
          <w:tab w:val="left" w:pos="6946"/>
        </w:tabs>
        <w:spacing w:line="360" w:lineRule="auto"/>
        <w:jc w:val="both"/>
      </w:pPr>
    </w:p>
    <w:sectPr w:rsidR="00490888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88"/>
    <w:rsid w:val="000F2019"/>
    <w:rsid w:val="00143318"/>
    <w:rsid w:val="00164F8D"/>
    <w:rsid w:val="001766EE"/>
    <w:rsid w:val="00490888"/>
    <w:rsid w:val="004B489E"/>
    <w:rsid w:val="0051292B"/>
    <w:rsid w:val="00541024"/>
    <w:rsid w:val="00600EB0"/>
    <w:rsid w:val="00620EAB"/>
    <w:rsid w:val="006E40ED"/>
    <w:rsid w:val="006F59F3"/>
    <w:rsid w:val="00746464"/>
    <w:rsid w:val="0081294A"/>
    <w:rsid w:val="009436BD"/>
    <w:rsid w:val="00A5678A"/>
    <w:rsid w:val="00AE16E7"/>
    <w:rsid w:val="00B16A19"/>
    <w:rsid w:val="00C95593"/>
    <w:rsid w:val="00CE37EC"/>
    <w:rsid w:val="00D104BE"/>
    <w:rsid w:val="00D54230"/>
    <w:rsid w:val="00E065C5"/>
    <w:rsid w:val="00F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C62"/>
  <w15:docId w15:val="{0170E1AF-DE9D-4F94-B927-C4BAE47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E73AE7"/>
    <w:rPr>
      <w:color w:val="808080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7B2B90"/>
    <w:rPr>
      <w:sz w:val="16"/>
      <w:szCs w:val="16"/>
    </w:rPr>
  </w:style>
  <w:style w:type="character" w:customStyle="1" w:styleId="Char0">
    <w:name w:val="Θέμα σχολίου Char"/>
    <w:basedOn w:val="a0"/>
    <w:link w:val="a6"/>
    <w:uiPriority w:val="99"/>
    <w:semiHidden/>
    <w:qFormat/>
    <w:rsid w:val="007B2B90"/>
    <w:rPr>
      <w:sz w:val="20"/>
      <w:szCs w:val="20"/>
    </w:rPr>
  </w:style>
  <w:style w:type="character" w:customStyle="1" w:styleId="Char1">
    <w:name w:val="Κεφαλίδα Char"/>
    <w:basedOn w:val="Char0"/>
    <w:link w:val="a7"/>
    <w:uiPriority w:val="99"/>
    <w:semiHidden/>
    <w:qFormat/>
    <w:rsid w:val="007B2B90"/>
    <w:rPr>
      <w:b/>
      <w:bCs/>
      <w:sz w:val="20"/>
      <w:szCs w:val="20"/>
    </w:rPr>
  </w:style>
  <w:style w:type="character" w:customStyle="1" w:styleId="Char10">
    <w:name w:val="Υποσέλιδο Char1"/>
    <w:basedOn w:val="a0"/>
    <w:link w:val="a8"/>
    <w:uiPriority w:val="99"/>
    <w:qFormat/>
    <w:rsid w:val="005E6BE2"/>
  </w:style>
  <w:style w:type="character" w:customStyle="1" w:styleId="Char2">
    <w:name w:val="Υποσέλιδο Char"/>
    <w:basedOn w:val="a0"/>
    <w:uiPriority w:val="99"/>
    <w:qFormat/>
    <w:rsid w:val="005E6BE2"/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E73AE7"/>
    <w:rPr>
      <w:rFonts w:ascii="Tahoma" w:hAnsi="Tahoma" w:cs="Tahoma"/>
      <w:sz w:val="16"/>
      <w:szCs w:val="16"/>
    </w:rPr>
  </w:style>
  <w:style w:type="paragraph" w:styleId="ae">
    <w:name w:val="annotation text"/>
    <w:basedOn w:val="a"/>
    <w:uiPriority w:val="99"/>
    <w:semiHidden/>
    <w:unhideWhenUsed/>
    <w:qFormat/>
    <w:rsid w:val="007B2B90"/>
    <w:rPr>
      <w:sz w:val="20"/>
      <w:szCs w:val="20"/>
    </w:rPr>
  </w:style>
  <w:style w:type="paragraph" w:styleId="a6">
    <w:name w:val="annotation subject"/>
    <w:basedOn w:val="ae"/>
    <w:next w:val="ae"/>
    <w:link w:val="Char0"/>
    <w:uiPriority w:val="99"/>
    <w:semiHidden/>
    <w:unhideWhenUsed/>
    <w:qFormat/>
    <w:rsid w:val="007B2B90"/>
    <w:rPr>
      <w:b/>
      <w:bCs/>
    </w:rPr>
  </w:style>
  <w:style w:type="paragraph" w:styleId="af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5E6BE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10"/>
    <w:uiPriority w:val="99"/>
    <w:unhideWhenUsed/>
    <w:rsid w:val="005E6BE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dc:description/>
  <cp:lastModifiedBy>Glykeria Leopoulou</cp:lastModifiedBy>
  <cp:revision>5</cp:revision>
  <cp:lastPrinted>2021-12-14T07:57:00Z</cp:lastPrinted>
  <dcterms:created xsi:type="dcterms:W3CDTF">2021-12-04T12:32:00Z</dcterms:created>
  <dcterms:modified xsi:type="dcterms:W3CDTF">2021-12-14T07:57:00Z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0x010100E34E083BE82D4C4B9027F460895BBAB8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